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B33" w:rsidRPr="0061539E" w:rsidRDefault="00142B33" w:rsidP="0061539E">
      <w:pPr>
        <w:rPr>
          <w:rFonts w:cs="Arial"/>
          <w:b/>
          <w:bCs/>
          <w:color w:val="000080"/>
          <w:sz w:val="40"/>
          <w:szCs w:val="40"/>
        </w:rPr>
      </w:pPr>
      <w:bookmarkStart w:id="0" w:name="Text1"/>
      <w:r>
        <w:rPr>
          <w:rFonts w:cs="Arial"/>
          <w:b/>
          <w:bCs/>
          <w:color w:val="000080"/>
          <w:sz w:val="40"/>
          <w:szCs w:val="40"/>
        </w:rPr>
        <w:t>TC250/SC7</w:t>
      </w:r>
      <w:bookmarkEnd w:id="0"/>
      <w:r>
        <w:rPr>
          <w:rFonts w:cs="Arial"/>
          <w:b/>
          <w:bCs/>
          <w:color w:val="000080"/>
          <w:sz w:val="40"/>
          <w:szCs w:val="40"/>
        </w:rPr>
        <w:t>/EG</w:t>
      </w:r>
      <w:r w:rsidR="00CA0D2E">
        <w:rPr>
          <w:rFonts w:cs="Arial"/>
          <w:b/>
          <w:bCs/>
          <w:color w:val="000080"/>
          <w:sz w:val="40"/>
          <w:szCs w:val="40"/>
        </w:rPr>
        <w:t>4</w:t>
      </w:r>
      <w:bookmarkStart w:id="1" w:name="_GoBack"/>
      <w:bookmarkEnd w:id="1"/>
      <w:r>
        <w:rPr>
          <w:rFonts w:cs="Arial"/>
          <w:b/>
          <w:bCs/>
          <w:color w:val="000080"/>
          <w:sz w:val="40"/>
          <w:szCs w:val="40"/>
        </w:rPr>
        <w:t xml:space="preserve">: </w:t>
      </w:r>
      <w:r w:rsidR="00CA0D2E">
        <w:rPr>
          <w:rFonts w:cs="Arial"/>
          <w:b/>
          <w:bCs/>
          <w:color w:val="000080"/>
          <w:sz w:val="40"/>
          <w:szCs w:val="40"/>
        </w:rPr>
        <w:t>Numerical Methods</w:t>
      </w:r>
    </w:p>
    <w:p w:rsidR="00142B33" w:rsidRDefault="00326640" w:rsidP="00E675A7">
      <w:pPr>
        <w:spacing w:before="120" w:after="120"/>
        <w:rPr>
          <w:rFonts w:cs="Arial"/>
          <w:b/>
          <w:bCs/>
          <w:color w:val="000080"/>
          <w:sz w:val="32"/>
          <w:szCs w:val="32"/>
        </w:rPr>
      </w:pPr>
      <w:r>
        <w:rPr>
          <w:rFonts w:cs="Arial"/>
          <w:b/>
          <w:bCs/>
          <w:color w:val="000080"/>
          <w:sz w:val="32"/>
          <w:szCs w:val="32"/>
        </w:rPr>
        <w:t>(</w:t>
      </w:r>
      <w:proofErr w:type="gramStart"/>
      <w:r>
        <w:rPr>
          <w:rFonts w:cs="Arial"/>
          <w:b/>
          <w:bCs/>
          <w:color w:val="000080"/>
          <w:sz w:val="32"/>
          <w:szCs w:val="32"/>
        </w:rPr>
        <w:t>draft</w:t>
      </w:r>
      <w:proofErr w:type="gramEnd"/>
      <w:r>
        <w:rPr>
          <w:rFonts w:cs="Arial"/>
          <w:b/>
          <w:bCs/>
          <w:color w:val="000080"/>
          <w:sz w:val="32"/>
          <w:szCs w:val="32"/>
        </w:rPr>
        <w:t xml:space="preserve">) </w:t>
      </w:r>
      <w:r w:rsidR="00494086">
        <w:rPr>
          <w:rFonts w:cs="Arial"/>
          <w:b/>
          <w:bCs/>
          <w:color w:val="000080"/>
          <w:sz w:val="32"/>
          <w:szCs w:val="32"/>
        </w:rPr>
        <w:t>Final</w:t>
      </w:r>
      <w:r w:rsidR="00142B33">
        <w:rPr>
          <w:rFonts w:cs="Arial"/>
          <w:b/>
          <w:bCs/>
          <w:color w:val="000080"/>
          <w:sz w:val="32"/>
          <w:szCs w:val="32"/>
        </w:rPr>
        <w:t xml:space="preserve"> Report </w:t>
      </w:r>
      <w:bookmarkStart w:id="2" w:name="_Toc68753580"/>
      <w:r w:rsidR="00142B33">
        <w:rPr>
          <w:rFonts w:cs="Arial"/>
          <w:b/>
          <w:bCs/>
          <w:color w:val="000080"/>
          <w:sz w:val="32"/>
          <w:szCs w:val="32"/>
        </w:rPr>
        <w:t>201</w:t>
      </w:r>
      <w:r w:rsidR="00B418E3">
        <w:rPr>
          <w:rFonts w:cs="Arial"/>
          <w:b/>
          <w:bCs/>
          <w:color w:val="000080"/>
          <w:sz w:val="32"/>
          <w:szCs w:val="32"/>
        </w:rPr>
        <w:t>4</w:t>
      </w:r>
    </w:p>
    <w:p w:rsidR="00142B33" w:rsidRDefault="00142B33" w:rsidP="00717336">
      <w:pPr>
        <w:jc w:val="both"/>
      </w:pPr>
      <w:bookmarkStart w:id="3" w:name="_Toc69743734"/>
      <w:bookmarkStart w:id="4" w:name="OLE_LINK1"/>
      <w:bookmarkStart w:id="5" w:name="OLE_LINK2"/>
      <w:bookmarkEnd w:id="2"/>
    </w:p>
    <w:bookmarkEnd w:id="3"/>
    <w:bookmarkEnd w:id="4"/>
    <w:bookmarkEnd w:id="5"/>
    <w:p w:rsidR="00B418E3" w:rsidRPr="00CB6103" w:rsidRDefault="00B418E3" w:rsidP="00B418E3">
      <w:pPr>
        <w:pStyle w:val="Heading1"/>
        <w:rPr>
          <w:kern w:val="32"/>
        </w:rPr>
      </w:pPr>
      <w:r>
        <w:rPr>
          <w:kern w:val="32"/>
        </w:rPr>
        <w:t>Decisions/outcomes</w:t>
      </w:r>
    </w:p>
    <w:p w:rsidR="00B418E3" w:rsidRDefault="00B418E3" w:rsidP="00B418E3">
      <w:pPr>
        <w:pStyle w:val="Heading1"/>
        <w:numPr>
          <w:ilvl w:val="0"/>
          <w:numId w:val="34"/>
        </w:numPr>
      </w:pPr>
      <w:r>
        <w:t>Which clauses in the current EN 1997-1 and -2 are relevant to your EG's topic of interest?</w:t>
      </w:r>
    </w:p>
    <w:p w:rsidR="009B0F22" w:rsidRDefault="005F24DC" w:rsidP="00B418E3">
      <w:pPr>
        <w:jc w:val="both"/>
        <w:rPr>
          <w:rFonts w:cs="Arial"/>
        </w:rPr>
      </w:pPr>
      <w:r>
        <w:rPr>
          <w:rFonts w:cs="Arial"/>
        </w:rPr>
        <w:t>2.4 Geotechnical design by calculation</w:t>
      </w:r>
    </w:p>
    <w:p w:rsidR="005F24DC" w:rsidRDefault="005F24DC" w:rsidP="00B418E3">
      <w:pPr>
        <w:jc w:val="both"/>
        <w:rPr>
          <w:rFonts w:cs="Arial"/>
        </w:rPr>
      </w:pPr>
      <w:r>
        <w:rPr>
          <w:rFonts w:cs="Arial"/>
        </w:rPr>
        <w:t>2.4.1 General</w:t>
      </w:r>
    </w:p>
    <w:p w:rsidR="009B0F22" w:rsidRPr="009B0F22" w:rsidRDefault="009B0F22" w:rsidP="009B0F22">
      <w:pPr>
        <w:jc w:val="both"/>
        <w:rPr>
          <w:rFonts w:cs="Arial"/>
        </w:rPr>
      </w:pPr>
      <w:r>
        <w:rPr>
          <w:rFonts w:cs="Arial"/>
        </w:rPr>
        <w:t xml:space="preserve">2.4.1 (5) </w:t>
      </w:r>
      <w:proofErr w:type="gramStart"/>
      <w:r w:rsidRPr="009B0F22">
        <w:rPr>
          <w:rFonts w:cs="Arial"/>
        </w:rPr>
        <w:t>The</w:t>
      </w:r>
      <w:proofErr w:type="gramEnd"/>
      <w:r w:rsidRPr="009B0F22">
        <w:rPr>
          <w:rFonts w:cs="Arial"/>
        </w:rPr>
        <w:t xml:space="preserve"> calculation model may consist of any of the following:</w:t>
      </w:r>
    </w:p>
    <w:p w:rsidR="009B0F22" w:rsidRPr="009B0F22" w:rsidRDefault="009B0F22" w:rsidP="009B0F22">
      <w:pPr>
        <w:jc w:val="both"/>
        <w:rPr>
          <w:rFonts w:cs="Arial"/>
        </w:rPr>
      </w:pPr>
      <w:r w:rsidRPr="009B0F22">
        <w:rPr>
          <w:rFonts w:cs="Arial"/>
        </w:rPr>
        <w:t>—</w:t>
      </w:r>
      <w:r w:rsidRPr="009B0F22">
        <w:rPr>
          <w:rFonts w:cs="Arial"/>
        </w:rPr>
        <w:tab/>
      </w:r>
      <w:proofErr w:type="gramStart"/>
      <w:r w:rsidRPr="009B0F22">
        <w:rPr>
          <w:rFonts w:cs="Arial"/>
        </w:rPr>
        <w:t>an</w:t>
      </w:r>
      <w:proofErr w:type="gramEnd"/>
      <w:r w:rsidRPr="009B0F22">
        <w:rPr>
          <w:rFonts w:cs="Arial"/>
        </w:rPr>
        <w:t xml:space="preserve"> analytical model;</w:t>
      </w:r>
    </w:p>
    <w:p w:rsidR="009B0F22" w:rsidRPr="009B0F22" w:rsidRDefault="009B0F22" w:rsidP="009B0F22">
      <w:pPr>
        <w:jc w:val="both"/>
        <w:rPr>
          <w:rFonts w:cs="Arial"/>
        </w:rPr>
      </w:pPr>
      <w:r w:rsidRPr="009B0F22">
        <w:rPr>
          <w:rFonts w:cs="Arial"/>
        </w:rPr>
        <w:t>—</w:t>
      </w:r>
      <w:r w:rsidRPr="009B0F22">
        <w:rPr>
          <w:rFonts w:cs="Arial"/>
        </w:rPr>
        <w:tab/>
      </w:r>
      <w:proofErr w:type="gramStart"/>
      <w:r w:rsidRPr="009B0F22">
        <w:rPr>
          <w:rFonts w:cs="Arial"/>
        </w:rPr>
        <w:t>a</w:t>
      </w:r>
      <w:proofErr w:type="gramEnd"/>
      <w:r w:rsidRPr="009B0F22">
        <w:rPr>
          <w:rFonts w:cs="Arial"/>
        </w:rPr>
        <w:t xml:space="preserve"> semi-empirical model;</w:t>
      </w:r>
    </w:p>
    <w:p w:rsidR="009B0F22" w:rsidRDefault="009B0F22" w:rsidP="009B0F22">
      <w:pPr>
        <w:jc w:val="both"/>
        <w:rPr>
          <w:rFonts w:cs="Arial"/>
        </w:rPr>
      </w:pPr>
      <w:r w:rsidRPr="009B0F22">
        <w:rPr>
          <w:rFonts w:cs="Arial"/>
        </w:rPr>
        <w:t>—</w:t>
      </w:r>
      <w:r w:rsidRPr="009B0F22">
        <w:rPr>
          <w:rFonts w:cs="Arial"/>
        </w:rPr>
        <w:tab/>
      </w:r>
      <w:proofErr w:type="gramStart"/>
      <w:r w:rsidRPr="009B0F22">
        <w:rPr>
          <w:rFonts w:cs="Arial"/>
        </w:rPr>
        <w:t>a</w:t>
      </w:r>
      <w:proofErr w:type="gramEnd"/>
      <w:r w:rsidRPr="009B0F22">
        <w:rPr>
          <w:rFonts w:cs="Arial"/>
        </w:rPr>
        <w:t xml:space="preserve"> numerical model.</w:t>
      </w:r>
    </w:p>
    <w:p w:rsidR="009B0F22" w:rsidRPr="009B0F22" w:rsidRDefault="009B0F22" w:rsidP="009B0F22">
      <w:pPr>
        <w:jc w:val="both"/>
        <w:rPr>
          <w:rFonts w:cs="Arial"/>
        </w:rPr>
      </w:pPr>
      <w:r>
        <w:rPr>
          <w:rFonts w:cs="Arial"/>
        </w:rPr>
        <w:t xml:space="preserve">2.4.1 </w:t>
      </w:r>
      <w:r w:rsidRPr="009B0F22">
        <w:rPr>
          <w:rFonts w:cs="Arial"/>
        </w:rPr>
        <w:t>(12) Numerical methods can be appropriate if compatibility of strains or the interaction between the structure and the soil at a limit state are considered.</w:t>
      </w:r>
    </w:p>
    <w:p w:rsidR="009B0F22" w:rsidRPr="009B0F22" w:rsidRDefault="009B0F22" w:rsidP="009B0F22">
      <w:pPr>
        <w:jc w:val="both"/>
        <w:rPr>
          <w:rFonts w:cs="Arial"/>
        </w:rPr>
      </w:pPr>
      <w:r>
        <w:rPr>
          <w:rFonts w:cs="Arial"/>
        </w:rPr>
        <w:t xml:space="preserve">2.4.1 </w:t>
      </w:r>
      <w:r w:rsidRPr="009B0F22">
        <w:rPr>
          <w:rFonts w:cs="Arial"/>
        </w:rPr>
        <w:t xml:space="preserve">(13) Compatibility of strains at a limit state should be considered. Detailed analysis, allowing for the relative stiffness of structure and ground, may be needed in cases where a combined failure of structural members and the ground could occur. Examples include raft foundations, laterally loaded piles and flexible retaining walls. Particular attention should be paid to strain compatibility for materials that are brittle or that have strain-softening </w:t>
      </w:r>
      <w:proofErr w:type="gramStart"/>
      <w:r w:rsidRPr="009B0F22">
        <w:rPr>
          <w:rFonts w:cs="Arial"/>
        </w:rPr>
        <w:t>properties</w:t>
      </w:r>
      <w:proofErr w:type="gramEnd"/>
      <w:r w:rsidRPr="009B0F22">
        <w:rPr>
          <w:rFonts w:cs="Arial"/>
        </w:rPr>
        <w:t>.</w:t>
      </w:r>
    </w:p>
    <w:p w:rsidR="009B0F22" w:rsidRPr="009B0F22" w:rsidRDefault="009B0F22" w:rsidP="009B0F22">
      <w:pPr>
        <w:jc w:val="both"/>
        <w:rPr>
          <w:rFonts w:cs="Arial"/>
        </w:rPr>
      </w:pPr>
      <w:r>
        <w:rPr>
          <w:rFonts w:cs="Arial"/>
        </w:rPr>
        <w:t xml:space="preserve">2.4.1 </w:t>
      </w:r>
      <w:r w:rsidRPr="009B0F22">
        <w:rPr>
          <w:rFonts w:cs="Arial"/>
        </w:rPr>
        <w:t>(14) In some problems, such as excavations supported by anchored or strutted flexible walls, the magnitude and distribution of earth pressures, internal structural forces and bending moments depend to a great extent on the stiffness of the structure, the stiffness and strength of the ground and the state of stress in the ground.</w:t>
      </w:r>
    </w:p>
    <w:p w:rsidR="00B418E3" w:rsidRDefault="009B0F22" w:rsidP="009B0F22">
      <w:pPr>
        <w:jc w:val="both"/>
        <w:rPr>
          <w:rFonts w:cs="Arial"/>
        </w:rPr>
      </w:pPr>
      <w:r>
        <w:rPr>
          <w:rFonts w:cs="Arial"/>
        </w:rPr>
        <w:t xml:space="preserve">2.4.1 </w:t>
      </w:r>
      <w:r w:rsidRPr="009B0F22">
        <w:rPr>
          <w:rFonts w:cs="Arial"/>
        </w:rPr>
        <w:t>(15) In these problems of ground-structure interaction, analyses should use stress-strain relationships for ground and structural materials and stress states in the ground that are sufficiently representative, for the limit state considered, to give a safe result.</w:t>
      </w:r>
      <w:r w:rsidR="00CA0D2E">
        <w:rPr>
          <w:rFonts w:cs="Arial"/>
        </w:rPr>
        <w:t>.</w:t>
      </w:r>
    </w:p>
    <w:p w:rsidR="009B0F22" w:rsidRDefault="005F24DC" w:rsidP="009B0F22">
      <w:pPr>
        <w:jc w:val="both"/>
      </w:pPr>
      <w:r>
        <w:lastRenderedPageBreak/>
        <w:t xml:space="preserve">[Spread foundations] </w:t>
      </w:r>
      <w:r w:rsidR="009B0F22">
        <w:t xml:space="preserve">6.5.2.2 </w:t>
      </w:r>
      <w:r w:rsidR="009B0F22" w:rsidRPr="009B0F22">
        <w:t>(6) Analytical methods are often not applicable to the design situations described in 6.5.2.2(3</w:t>
      </w:r>
      <w:proofErr w:type="gramStart"/>
      <w:r w:rsidR="009B0F22" w:rsidRPr="009B0F22">
        <w:t>)P</w:t>
      </w:r>
      <w:proofErr w:type="gramEnd"/>
      <w:r w:rsidR="009B0F22" w:rsidRPr="009B0F22">
        <w:t xml:space="preserve">, 6.5.2.2(4)P and 6.5.2.2(5). Numerical procedures should then be applied to determine the most </w:t>
      </w:r>
      <w:proofErr w:type="spellStart"/>
      <w:r w:rsidR="009B0F22" w:rsidRPr="009B0F22">
        <w:t>unfavourable</w:t>
      </w:r>
      <w:proofErr w:type="spellEnd"/>
      <w:r w:rsidR="009B0F22" w:rsidRPr="009B0F22">
        <w:t xml:space="preserve"> failure mechanism.</w:t>
      </w:r>
    </w:p>
    <w:p w:rsidR="00430060" w:rsidRDefault="00113BB4" w:rsidP="00430060">
      <w:pPr>
        <w:jc w:val="both"/>
      </w:pPr>
      <w:r>
        <w:t>[Overall stability</w:t>
      </w:r>
      <w:r w:rsidR="00430060">
        <w:t>] 11.5.1 (3) When choosing a calculation method, the following should be considered:</w:t>
      </w:r>
    </w:p>
    <w:p w:rsidR="00430060" w:rsidRDefault="00430060" w:rsidP="00430060">
      <w:pPr>
        <w:jc w:val="both"/>
      </w:pPr>
      <w:r>
        <w:t>—</w:t>
      </w:r>
      <w:r>
        <w:tab/>
        <w:t>soil layering;</w:t>
      </w:r>
    </w:p>
    <w:p w:rsidR="00430060" w:rsidRDefault="00430060" w:rsidP="00430060">
      <w:pPr>
        <w:jc w:val="both"/>
      </w:pPr>
      <w:r>
        <w:t>—</w:t>
      </w:r>
      <w:r>
        <w:tab/>
      </w:r>
      <w:proofErr w:type="gramStart"/>
      <w:r>
        <w:t>occurrence</w:t>
      </w:r>
      <w:proofErr w:type="gramEnd"/>
      <w:r>
        <w:t xml:space="preserve"> and inclination of discontinuities;</w:t>
      </w:r>
    </w:p>
    <w:p w:rsidR="00430060" w:rsidRDefault="00430060" w:rsidP="00430060">
      <w:pPr>
        <w:jc w:val="both"/>
      </w:pPr>
      <w:r>
        <w:t>—</w:t>
      </w:r>
      <w:r>
        <w:tab/>
      </w:r>
      <w:proofErr w:type="gramStart"/>
      <w:r>
        <w:t>seepage</w:t>
      </w:r>
      <w:proofErr w:type="gramEnd"/>
      <w:r>
        <w:t xml:space="preserve"> and pore-water pressure distribution;</w:t>
      </w:r>
    </w:p>
    <w:p w:rsidR="00430060" w:rsidRDefault="00430060" w:rsidP="00430060">
      <w:pPr>
        <w:jc w:val="both"/>
      </w:pPr>
      <w:r>
        <w:t>—</w:t>
      </w:r>
      <w:r>
        <w:tab/>
      </w:r>
      <w:proofErr w:type="gramStart"/>
      <w:r>
        <w:t>short</w:t>
      </w:r>
      <w:proofErr w:type="gramEnd"/>
      <w:r>
        <w:t>- and long-term stability;</w:t>
      </w:r>
    </w:p>
    <w:p w:rsidR="00430060" w:rsidRDefault="00430060" w:rsidP="00430060">
      <w:pPr>
        <w:jc w:val="both"/>
      </w:pPr>
      <w:r>
        <w:t>—</w:t>
      </w:r>
      <w:r>
        <w:tab/>
        <w:t>creep deformations due to shear;</w:t>
      </w:r>
    </w:p>
    <w:p w:rsidR="00430060" w:rsidRDefault="00430060" w:rsidP="00430060">
      <w:pPr>
        <w:jc w:val="both"/>
      </w:pPr>
      <w:r>
        <w:t>—</w:t>
      </w:r>
      <w:r>
        <w:tab/>
        <w:t>type of failure (circular or non-circular surface; toppling; flow);</w:t>
      </w:r>
    </w:p>
    <w:p w:rsidR="00430060" w:rsidRDefault="00430060" w:rsidP="00430060">
      <w:pPr>
        <w:jc w:val="both"/>
      </w:pPr>
      <w:r>
        <w:t>—</w:t>
      </w:r>
      <w:r>
        <w:tab/>
        <w:t>use of numerical methods.</w:t>
      </w:r>
    </w:p>
    <w:p w:rsidR="00430060" w:rsidRDefault="00430060" w:rsidP="00430060">
      <w:pPr>
        <w:jc w:val="both"/>
      </w:pPr>
    </w:p>
    <w:p w:rsidR="00430060" w:rsidRDefault="00430060" w:rsidP="00430060">
      <w:pPr>
        <w:jc w:val="both"/>
      </w:pPr>
      <w:r>
        <w:t>[</w:t>
      </w:r>
      <w:r w:rsidR="00113BB4">
        <w:t>Overall stability</w:t>
      </w:r>
      <w:r>
        <w:t>] 11.6 (3) Since the analytical and numerical methods available at present do not usually provide reliable predictions of the deformation of a natural slope, the occurrence of serviceability limit states should be avoided by one of the following:</w:t>
      </w:r>
    </w:p>
    <w:p w:rsidR="00430060" w:rsidRDefault="00430060" w:rsidP="00430060">
      <w:pPr>
        <w:jc w:val="both"/>
      </w:pPr>
      <w:r>
        <w:t>—</w:t>
      </w:r>
      <w:r>
        <w:tab/>
        <w:t xml:space="preserve">limiting the </w:t>
      </w:r>
      <w:proofErr w:type="spellStart"/>
      <w:r>
        <w:t>mobilised</w:t>
      </w:r>
      <w:proofErr w:type="spellEnd"/>
      <w:r>
        <w:t xml:space="preserve"> shear strength;</w:t>
      </w:r>
    </w:p>
    <w:p w:rsidR="00430060" w:rsidRDefault="00430060" w:rsidP="00430060">
      <w:pPr>
        <w:jc w:val="both"/>
      </w:pPr>
      <w:r>
        <w:t>—</w:t>
      </w:r>
      <w:r>
        <w:tab/>
        <w:t>observing the movements and specifying actions to reduce or stop them, if necessary.</w:t>
      </w:r>
    </w:p>
    <w:p w:rsidR="00B418E3" w:rsidRDefault="00B418E3" w:rsidP="00B418E3">
      <w:pPr>
        <w:pStyle w:val="Heading1"/>
        <w:numPr>
          <w:ilvl w:val="0"/>
          <w:numId w:val="34"/>
        </w:numPr>
      </w:pPr>
      <w:r>
        <w:t>Which of those clauses should remain unchanged in the next edition of Eurocode 7?</w:t>
      </w:r>
    </w:p>
    <w:p w:rsidR="00B418E3" w:rsidRDefault="005F24DC" w:rsidP="00B418E3">
      <w:pPr>
        <w:jc w:val="both"/>
      </w:pPr>
      <w:r>
        <w:t>2.4.1</w:t>
      </w:r>
      <w:r w:rsidR="00073FFB">
        <w:t xml:space="preserve"> </w:t>
      </w:r>
      <w:proofErr w:type="gramStart"/>
      <w:r w:rsidR="00073FFB">
        <w:t>all</w:t>
      </w:r>
      <w:proofErr w:type="gramEnd"/>
      <w:r w:rsidR="00073FFB">
        <w:t xml:space="preserve"> clauses except (12)</w:t>
      </w:r>
      <w:r w:rsidR="00CA0D2E">
        <w:t>.</w:t>
      </w:r>
    </w:p>
    <w:p w:rsidR="00073FFB" w:rsidRDefault="00073FFB" w:rsidP="00B418E3">
      <w:pPr>
        <w:jc w:val="both"/>
      </w:pPr>
      <w:r>
        <w:t xml:space="preserve">6.5.2.2 </w:t>
      </w:r>
      <w:r w:rsidRPr="009B0F22">
        <w:t>(6)</w:t>
      </w:r>
    </w:p>
    <w:p w:rsidR="00073FFB" w:rsidRDefault="00073FFB" w:rsidP="00B418E3">
      <w:pPr>
        <w:jc w:val="both"/>
      </w:pPr>
      <w:r>
        <w:t>11.5.1 (3)</w:t>
      </w:r>
    </w:p>
    <w:p w:rsidR="003B46A4" w:rsidRDefault="003B46A4" w:rsidP="00B418E3">
      <w:pPr>
        <w:jc w:val="both"/>
      </w:pPr>
      <w:r w:rsidRPr="007B0F27">
        <w:t>11.6(3</w:t>
      </w:r>
      <w:r w:rsidR="007B0F27" w:rsidRPr="007B0F27">
        <w:t xml:space="preserve">) </w:t>
      </w:r>
    </w:p>
    <w:p w:rsidR="00073FFB" w:rsidRDefault="00073FFB" w:rsidP="00B418E3">
      <w:pPr>
        <w:jc w:val="both"/>
      </w:pPr>
    </w:p>
    <w:p w:rsidR="00B418E3" w:rsidRDefault="00B418E3" w:rsidP="00B418E3">
      <w:pPr>
        <w:pStyle w:val="Heading1"/>
        <w:numPr>
          <w:ilvl w:val="0"/>
          <w:numId w:val="34"/>
        </w:numPr>
      </w:pPr>
      <w:r>
        <w:lastRenderedPageBreak/>
        <w:t xml:space="preserve">Which of those clauses should be deleted from the next edition of Eurocode 7? </w:t>
      </w:r>
      <w:proofErr w:type="gramStart"/>
      <w:r>
        <w:t>And why?</w:t>
      </w:r>
      <w:proofErr w:type="gramEnd"/>
    </w:p>
    <w:p w:rsidR="00B418E3" w:rsidRDefault="00113BB4" w:rsidP="00B418E3">
      <w:pPr>
        <w:jc w:val="both"/>
      </w:pPr>
      <w:proofErr w:type="gramStart"/>
      <w:r>
        <w:t>None</w:t>
      </w:r>
      <w:r w:rsidR="00CA0D2E">
        <w:t>.</w:t>
      </w:r>
      <w:proofErr w:type="gramEnd"/>
    </w:p>
    <w:p w:rsidR="00B418E3" w:rsidRDefault="00B418E3" w:rsidP="00B418E3">
      <w:pPr>
        <w:pStyle w:val="Heading1"/>
        <w:numPr>
          <w:ilvl w:val="0"/>
          <w:numId w:val="34"/>
        </w:numPr>
        <w:jc w:val="both"/>
      </w:pPr>
      <w:r>
        <w:t xml:space="preserve">Which of those clauses should be changed in the next edition of Eurocode 7? What changes should be made? </w:t>
      </w:r>
      <w:proofErr w:type="gramStart"/>
      <w:r>
        <w:t>And why?</w:t>
      </w:r>
      <w:proofErr w:type="gramEnd"/>
    </w:p>
    <w:p w:rsidR="00B418E3" w:rsidRDefault="005F24DC" w:rsidP="00B418E3">
      <w:pPr>
        <w:jc w:val="both"/>
      </w:pPr>
      <w:r>
        <w:t>2.4.1 (12) Add cross-reference to new section on numerical methods</w:t>
      </w:r>
    </w:p>
    <w:p w:rsidR="00B418E3" w:rsidRDefault="00B418E3" w:rsidP="00B418E3">
      <w:pPr>
        <w:pStyle w:val="Heading1"/>
        <w:numPr>
          <w:ilvl w:val="0"/>
          <w:numId w:val="34"/>
        </w:numPr>
        <w:jc w:val="both"/>
      </w:pPr>
      <w:r>
        <w:t xml:space="preserve">What new clauses should be added on your topic in the next edition of Eurocode 7? </w:t>
      </w:r>
      <w:proofErr w:type="gramStart"/>
      <w:r>
        <w:t>And why?</w:t>
      </w:r>
      <w:proofErr w:type="gramEnd"/>
    </w:p>
    <w:p w:rsidR="00617E9C" w:rsidRDefault="00CA0D2E" w:rsidP="00CA0D2E">
      <w:pPr>
        <w:spacing w:after="60"/>
        <w:rPr>
          <w:rFonts w:cs="Arial"/>
        </w:rPr>
      </w:pPr>
      <w:r w:rsidRPr="00CA0D2E">
        <w:rPr>
          <w:rFonts w:cs="Arial"/>
        </w:rPr>
        <w:t>The implementation of many aspects of the current Eurocode 7 using numerical methods is unclear. Since numerical methods are being increasingly used in geotechnical design, there is a need to include more information on how to implement Eurocode 7 using these tools. A new section is required in Eurocode 7 with several clauses covering numerical methods,</w:t>
      </w:r>
      <w:r w:rsidR="00D85063">
        <w:rPr>
          <w:rFonts w:cs="Arial"/>
        </w:rPr>
        <w:t xml:space="preserve"> entitled “Numerical methods”</w:t>
      </w:r>
      <w:r w:rsidRPr="00CA0D2E">
        <w:rPr>
          <w:rFonts w:cs="Arial"/>
        </w:rPr>
        <w:t xml:space="preserve"> and</w:t>
      </w:r>
      <w:r w:rsidR="004106AA">
        <w:rPr>
          <w:rFonts w:cs="Arial"/>
        </w:rPr>
        <w:t xml:space="preserve"> it needs to be placed in a non-</w:t>
      </w:r>
      <w:r w:rsidRPr="00CA0D2E">
        <w:rPr>
          <w:rFonts w:cs="Arial"/>
        </w:rPr>
        <w:t xml:space="preserve">structure-specific area, such as in Section 5 “Geotechnical Analysis” of the proposed restructured EN1997-1. </w:t>
      </w:r>
      <w:r w:rsidR="00494086">
        <w:rPr>
          <w:rFonts w:cs="Arial"/>
        </w:rPr>
        <w:t xml:space="preserve">Appropriate values of partial factors for the proposed design approaches to be considered for </w:t>
      </w:r>
      <w:r w:rsidR="0042519A">
        <w:rPr>
          <w:rFonts w:cs="Arial"/>
        </w:rPr>
        <w:t>incorporation into the revised EN1997-1 are also given below.</w:t>
      </w:r>
    </w:p>
    <w:p w:rsidR="00CA0D2E" w:rsidRDefault="00582435" w:rsidP="00CA0D2E">
      <w:pPr>
        <w:spacing w:after="60"/>
        <w:rPr>
          <w:rFonts w:cs="Arial"/>
        </w:rPr>
      </w:pPr>
      <w:r>
        <w:rPr>
          <w:rFonts w:cs="Arial"/>
        </w:rPr>
        <w:t>The clauses marked * could be cross-referenced or repeated in some form in the sections covering pile and anchor design.</w:t>
      </w:r>
      <w:r w:rsidR="00CA0D2E" w:rsidRPr="00CA0D2E">
        <w:rPr>
          <w:rFonts w:cs="Arial"/>
        </w:rPr>
        <w:br/>
      </w:r>
      <w:r w:rsidR="00CA0D2E" w:rsidRPr="00CA0D2E">
        <w:rPr>
          <w:rFonts w:cs="Arial"/>
        </w:rPr>
        <w:br/>
        <w:t xml:space="preserve">The new clauses should cover at least the following areas (clause-type language has deliberately been avoided </w:t>
      </w:r>
      <w:r w:rsidR="0042519A">
        <w:rPr>
          <w:rFonts w:cs="Arial"/>
        </w:rPr>
        <w:t>to give the Project Teams freedom to prepare the clauses from scratch</w:t>
      </w:r>
      <w:r w:rsidR="00CA0D2E" w:rsidRPr="00CA0D2E">
        <w:rPr>
          <w:rFonts w:cs="Arial"/>
        </w:rPr>
        <w:t>)</w:t>
      </w:r>
      <w:r w:rsidR="00372A4E">
        <w:rPr>
          <w:rFonts w:cs="Arial"/>
        </w:rPr>
        <w:t xml:space="preserve"> </w:t>
      </w:r>
      <w:r w:rsidR="006B47BE">
        <w:rPr>
          <w:rFonts w:cs="Arial"/>
        </w:rPr>
        <w:t>[</w:t>
      </w:r>
      <w:r w:rsidR="00372A4E">
        <w:rPr>
          <w:rFonts w:cs="Arial"/>
        </w:rPr>
        <w:t>explanatory notes are provided in square brackets</w:t>
      </w:r>
      <w:r w:rsidR="006B47BE">
        <w:rPr>
          <w:rFonts w:cs="Arial"/>
        </w:rPr>
        <w:t>]</w:t>
      </w:r>
      <w:r w:rsidR="00CA0D2E" w:rsidRPr="00CA0D2E">
        <w:rPr>
          <w:rFonts w:cs="Arial"/>
        </w:rPr>
        <w:t>:</w:t>
      </w:r>
    </w:p>
    <w:p w:rsidR="00A71C90" w:rsidRPr="00A71C90" w:rsidRDefault="00A71C90" w:rsidP="00CA0D2E">
      <w:pPr>
        <w:spacing w:after="60"/>
        <w:rPr>
          <w:rFonts w:cs="Arial"/>
          <w:b/>
        </w:rPr>
      </w:pPr>
      <w:r>
        <w:rPr>
          <w:rFonts w:cs="Arial"/>
          <w:b/>
        </w:rPr>
        <w:t>General</w:t>
      </w:r>
    </w:p>
    <w:p w:rsidR="00D85063" w:rsidRDefault="00D85063" w:rsidP="00D85063">
      <w:pPr>
        <w:pStyle w:val="ListParagraph"/>
        <w:numPr>
          <w:ilvl w:val="0"/>
          <w:numId w:val="38"/>
        </w:numPr>
        <w:spacing w:after="60"/>
        <w:rPr>
          <w:rFonts w:cs="Arial"/>
        </w:rPr>
      </w:pPr>
      <w:r>
        <w:rPr>
          <w:rFonts w:cs="Arial"/>
        </w:rPr>
        <w:t xml:space="preserve">Definition of </w:t>
      </w:r>
      <w:r>
        <w:rPr>
          <w:rFonts w:cs="Arial"/>
          <w:i/>
        </w:rPr>
        <w:t>numerical methods</w:t>
      </w:r>
      <w:r>
        <w:rPr>
          <w:rFonts w:cs="Arial"/>
        </w:rPr>
        <w:t xml:space="preserve">: analytical methods involving numerical approximation and which satisfy both equilibrium and compatibility requirements. They include finite element, finite difference, boundary element and discrete (distinct) element analysis methods and beam-spring approaches. </w:t>
      </w:r>
    </w:p>
    <w:p w:rsidR="0005438B" w:rsidRDefault="0005438B" w:rsidP="00D85063">
      <w:pPr>
        <w:pStyle w:val="ListParagraph"/>
        <w:numPr>
          <w:ilvl w:val="0"/>
          <w:numId w:val="38"/>
        </w:numPr>
        <w:spacing w:after="60"/>
        <w:rPr>
          <w:rFonts w:cs="Arial"/>
        </w:rPr>
      </w:pPr>
      <w:r>
        <w:rPr>
          <w:rFonts w:cs="Arial"/>
        </w:rPr>
        <w:t xml:space="preserve">There are some advantages to performing geotechnical design using numerical methods which include </w:t>
      </w:r>
      <w:r w:rsidR="00487FC4">
        <w:rPr>
          <w:rFonts w:cs="Arial"/>
        </w:rPr>
        <w:t>simultaneous</w:t>
      </w:r>
      <w:r>
        <w:rPr>
          <w:rFonts w:cs="Arial"/>
        </w:rPr>
        <w:t xml:space="preserve"> checking for limit states in multiple forms, checking SLS and ULS with one analysis model and more accurate simulation of ground </w:t>
      </w:r>
      <w:proofErr w:type="spellStart"/>
      <w:r>
        <w:rPr>
          <w:rFonts w:cs="Arial"/>
        </w:rPr>
        <w:t>behaviour</w:t>
      </w:r>
      <w:proofErr w:type="spellEnd"/>
      <w:r>
        <w:rPr>
          <w:rFonts w:cs="Arial"/>
        </w:rPr>
        <w:t xml:space="preserve"> and soil-structure interaction.</w:t>
      </w:r>
    </w:p>
    <w:p w:rsidR="00CA0D2E" w:rsidRDefault="00487FC4" w:rsidP="00B059CA">
      <w:pPr>
        <w:pStyle w:val="ListParagraph"/>
        <w:numPr>
          <w:ilvl w:val="0"/>
          <w:numId w:val="38"/>
        </w:numPr>
        <w:spacing w:after="60"/>
        <w:rPr>
          <w:rFonts w:cs="Arial"/>
        </w:rPr>
      </w:pPr>
      <w:r>
        <w:rPr>
          <w:rFonts w:cs="Arial"/>
        </w:rPr>
        <w:lastRenderedPageBreak/>
        <w:t>Users of numerical methods software should be able to demonstrate that they hold the appropriate level of competency according to defined levels such as the COGAN scheme or similar. [</w:t>
      </w:r>
      <w:r w:rsidR="001F4F24">
        <w:rPr>
          <w:rFonts w:cs="Arial"/>
        </w:rPr>
        <w:t>Numerical methods place particularly high demands on the competency of users</w:t>
      </w:r>
      <w:r w:rsidR="001F4F24" w:rsidRPr="00B059CA">
        <w:rPr>
          <w:rFonts w:cs="Arial"/>
        </w:rPr>
        <w:t xml:space="preserve"> </w:t>
      </w:r>
      <w:r w:rsidR="001F4F24">
        <w:rPr>
          <w:rFonts w:cs="Arial"/>
        </w:rPr>
        <w:t xml:space="preserve">and benchmark exercises have shown that many errors arise from users having a lack of competency. Therefore more emphasis on competency is required than the general level described in </w:t>
      </w:r>
      <w:r w:rsidR="00CA0D2E" w:rsidRPr="00B059CA">
        <w:rPr>
          <w:rFonts w:cs="Arial"/>
        </w:rPr>
        <w:t>EN1990 and EN1997-1 §1.3(2) assumptions “appropriate skill and experience” and EN19</w:t>
      </w:r>
      <w:r w:rsidR="001F4F24">
        <w:rPr>
          <w:rFonts w:cs="Arial"/>
        </w:rPr>
        <w:t>90 §2.1(7) “due skill and care”</w:t>
      </w:r>
      <w:r w:rsidR="00CA0D2E" w:rsidRPr="00B059CA">
        <w:rPr>
          <w:rFonts w:cs="Arial"/>
        </w:rPr>
        <w:t xml:space="preserve">. </w:t>
      </w:r>
      <w:r>
        <w:rPr>
          <w:rFonts w:cs="Arial"/>
        </w:rPr>
        <w:t>The COGAN scheme (</w:t>
      </w:r>
      <w:hyperlink r:id="rId8" w:history="1">
        <w:r w:rsidRPr="00073458">
          <w:rPr>
            <w:rStyle w:val="Hyperlink"/>
            <w:rFonts w:cs="Arial"/>
          </w:rPr>
          <w:t>www.cogan.eu.com</w:t>
        </w:r>
      </w:hyperlink>
      <w:r>
        <w:rPr>
          <w:rFonts w:cs="Arial"/>
        </w:rPr>
        <w:t xml:space="preserve">) specifically addresses this need and its Competency Tracker which could be used to demonstrate competency in geotechnical numerical analysis will continue to be maintained by </w:t>
      </w:r>
      <w:r w:rsidR="00372A4E">
        <w:rPr>
          <w:rFonts w:cs="Arial"/>
        </w:rPr>
        <w:t xml:space="preserve">the independent body </w:t>
      </w:r>
      <w:r>
        <w:rPr>
          <w:rFonts w:cs="Arial"/>
        </w:rPr>
        <w:t>NAFEMS.]</w:t>
      </w:r>
      <w:r w:rsidR="00B059CA">
        <w:rPr>
          <w:rFonts w:cs="Arial"/>
        </w:rPr>
        <w:t xml:space="preserve"> </w:t>
      </w:r>
    </w:p>
    <w:p w:rsidR="00D315A2" w:rsidRDefault="00487FC4" w:rsidP="001C309A">
      <w:pPr>
        <w:pStyle w:val="ListParagraph"/>
        <w:numPr>
          <w:ilvl w:val="0"/>
          <w:numId w:val="38"/>
        </w:numPr>
        <w:spacing w:after="60"/>
        <w:rPr>
          <w:rFonts w:cs="Arial"/>
        </w:rPr>
      </w:pPr>
      <w:r>
        <w:rPr>
          <w:rFonts w:cs="Arial"/>
        </w:rPr>
        <w:t>A</w:t>
      </w:r>
      <w:r w:rsidR="00D315A2">
        <w:rPr>
          <w:rFonts w:cs="Arial"/>
        </w:rPr>
        <w:t>n assessment will be made of the degree to which a numerical model and its input param</w:t>
      </w:r>
      <w:r w:rsidR="00372A4E">
        <w:rPr>
          <w:rFonts w:cs="Arial"/>
        </w:rPr>
        <w:t>eters (characteristic values) provide</w:t>
      </w:r>
      <w:r w:rsidR="00D315A2">
        <w:rPr>
          <w:rFonts w:cs="Arial"/>
        </w:rPr>
        <w:t xml:space="preserve"> an accurate representation of the </w:t>
      </w:r>
      <w:r>
        <w:rPr>
          <w:rFonts w:cs="Arial"/>
        </w:rPr>
        <w:t>real world case being simulated [i.e. validation].</w:t>
      </w:r>
    </w:p>
    <w:p w:rsidR="004C1332" w:rsidRDefault="004C1332" w:rsidP="001C309A">
      <w:pPr>
        <w:pStyle w:val="ListParagraph"/>
        <w:numPr>
          <w:ilvl w:val="0"/>
          <w:numId w:val="38"/>
        </w:numPr>
        <w:spacing w:after="60"/>
        <w:rPr>
          <w:rFonts w:cs="Arial"/>
        </w:rPr>
      </w:pPr>
      <w:r>
        <w:rPr>
          <w:rFonts w:cs="Arial"/>
        </w:rPr>
        <w:t xml:space="preserve">Due to </w:t>
      </w:r>
      <w:r w:rsidR="006B47BE">
        <w:rPr>
          <w:rFonts w:cs="Arial"/>
        </w:rPr>
        <w:t xml:space="preserve">the </w:t>
      </w:r>
      <w:r>
        <w:rPr>
          <w:rFonts w:cs="Arial"/>
        </w:rPr>
        <w:t>complexity of numerical methods, the</w:t>
      </w:r>
      <w:r w:rsidR="00487FC4">
        <w:rPr>
          <w:rFonts w:cs="Arial"/>
        </w:rPr>
        <w:t xml:space="preserve">re are many influences on their prediction </w:t>
      </w:r>
      <w:r>
        <w:rPr>
          <w:rFonts w:cs="Arial"/>
        </w:rPr>
        <w:t>of limit state</w:t>
      </w:r>
      <w:r w:rsidR="00487FC4">
        <w:rPr>
          <w:rFonts w:cs="Arial"/>
        </w:rPr>
        <w:t>s.</w:t>
      </w:r>
      <w:r>
        <w:rPr>
          <w:rFonts w:cs="Arial"/>
        </w:rPr>
        <w:t xml:space="preserve"> </w:t>
      </w:r>
      <w:r w:rsidR="00A71C90">
        <w:rPr>
          <w:rFonts w:cs="Arial"/>
        </w:rPr>
        <w:t>Should consider</w:t>
      </w:r>
      <w:r>
        <w:rPr>
          <w:rFonts w:cs="Arial"/>
        </w:rPr>
        <w:t xml:space="preserve"> the</w:t>
      </w:r>
      <w:r w:rsidR="00A71C90">
        <w:rPr>
          <w:rFonts w:cs="Arial"/>
        </w:rPr>
        <w:t xml:space="preserve"> sensitivity of </w:t>
      </w:r>
      <w:r>
        <w:rPr>
          <w:rFonts w:cs="Arial"/>
        </w:rPr>
        <w:t xml:space="preserve">limit state prediction to these </w:t>
      </w:r>
      <w:r w:rsidR="00487FC4">
        <w:rPr>
          <w:rFonts w:cs="Arial"/>
        </w:rPr>
        <w:t>influences</w:t>
      </w:r>
      <w:r>
        <w:rPr>
          <w:rFonts w:cs="Arial"/>
        </w:rPr>
        <w:t>, including:</w:t>
      </w:r>
    </w:p>
    <w:p w:rsidR="00A71C90" w:rsidRDefault="004C1332" w:rsidP="004C1332">
      <w:pPr>
        <w:pStyle w:val="ListParagraph"/>
        <w:numPr>
          <w:ilvl w:val="1"/>
          <w:numId w:val="38"/>
        </w:numPr>
        <w:spacing w:after="60"/>
        <w:rPr>
          <w:rFonts w:cs="Arial"/>
        </w:rPr>
      </w:pPr>
      <w:r>
        <w:rPr>
          <w:rFonts w:cs="Arial"/>
        </w:rPr>
        <w:t>discretization of geometry</w:t>
      </w:r>
    </w:p>
    <w:p w:rsidR="004C1332" w:rsidRDefault="004C1332" w:rsidP="004C1332">
      <w:pPr>
        <w:pStyle w:val="ListParagraph"/>
        <w:numPr>
          <w:ilvl w:val="1"/>
          <w:numId w:val="38"/>
        </w:numPr>
        <w:spacing w:after="60"/>
        <w:rPr>
          <w:rFonts w:cs="Arial"/>
        </w:rPr>
      </w:pPr>
      <w:r>
        <w:rPr>
          <w:rFonts w:cs="Arial"/>
        </w:rPr>
        <w:t>initial stress states</w:t>
      </w:r>
    </w:p>
    <w:p w:rsidR="00DB2124" w:rsidRDefault="00DB2124" w:rsidP="004C1332">
      <w:pPr>
        <w:pStyle w:val="ListParagraph"/>
        <w:numPr>
          <w:ilvl w:val="1"/>
          <w:numId w:val="38"/>
        </w:numPr>
        <w:spacing w:after="60"/>
        <w:rPr>
          <w:rFonts w:cs="Arial"/>
        </w:rPr>
      </w:pPr>
      <w:r>
        <w:rPr>
          <w:rFonts w:cs="Arial"/>
        </w:rPr>
        <w:t>preceding construction stages</w:t>
      </w:r>
    </w:p>
    <w:p w:rsidR="004C1332" w:rsidRDefault="004C1332" w:rsidP="004C1332">
      <w:pPr>
        <w:pStyle w:val="ListParagraph"/>
        <w:numPr>
          <w:ilvl w:val="1"/>
          <w:numId w:val="38"/>
        </w:numPr>
        <w:spacing w:after="60"/>
        <w:rPr>
          <w:rFonts w:cs="Arial"/>
        </w:rPr>
      </w:pPr>
      <w:r>
        <w:rPr>
          <w:rFonts w:cs="Arial"/>
        </w:rPr>
        <w:t>boundary conditions</w:t>
      </w:r>
    </w:p>
    <w:p w:rsidR="004C1332" w:rsidRDefault="004C1332" w:rsidP="004C1332">
      <w:pPr>
        <w:pStyle w:val="ListParagraph"/>
        <w:numPr>
          <w:ilvl w:val="1"/>
          <w:numId w:val="38"/>
        </w:numPr>
        <w:spacing w:after="60"/>
        <w:rPr>
          <w:rFonts w:cs="Arial"/>
        </w:rPr>
      </w:pPr>
      <w:r>
        <w:rPr>
          <w:rFonts w:cs="Arial"/>
        </w:rPr>
        <w:t>drainage conditions</w:t>
      </w:r>
    </w:p>
    <w:p w:rsidR="004C1332" w:rsidRDefault="00DB2124" w:rsidP="004C1332">
      <w:pPr>
        <w:pStyle w:val="ListParagraph"/>
        <w:numPr>
          <w:ilvl w:val="1"/>
          <w:numId w:val="38"/>
        </w:numPr>
        <w:spacing w:after="60"/>
        <w:rPr>
          <w:rFonts w:cs="Arial"/>
        </w:rPr>
      </w:pPr>
      <w:r>
        <w:rPr>
          <w:rFonts w:cs="Arial"/>
        </w:rPr>
        <w:t xml:space="preserve">constitutive </w:t>
      </w:r>
      <w:proofErr w:type="spellStart"/>
      <w:r>
        <w:rPr>
          <w:rFonts w:cs="Arial"/>
        </w:rPr>
        <w:t>behaviour</w:t>
      </w:r>
      <w:proofErr w:type="spellEnd"/>
      <w:r>
        <w:rPr>
          <w:rFonts w:cs="Arial"/>
        </w:rPr>
        <w:t xml:space="preserve"> (e.g. stiffness, dilatancy, yield criteria, flow rules)</w:t>
      </w:r>
    </w:p>
    <w:p w:rsidR="00C76660" w:rsidRDefault="00C76660" w:rsidP="004C1332">
      <w:pPr>
        <w:pStyle w:val="ListParagraph"/>
        <w:numPr>
          <w:ilvl w:val="1"/>
          <w:numId w:val="38"/>
        </w:numPr>
        <w:spacing w:after="60"/>
        <w:rPr>
          <w:rFonts w:cs="Arial"/>
        </w:rPr>
      </w:pPr>
      <w:r>
        <w:rPr>
          <w:rFonts w:cs="Arial"/>
        </w:rPr>
        <w:t>strength and stiffness of structural elements</w:t>
      </w:r>
    </w:p>
    <w:p w:rsidR="00A71C90" w:rsidRDefault="00A71C90" w:rsidP="00A71C90">
      <w:pPr>
        <w:spacing w:after="60"/>
        <w:rPr>
          <w:rFonts w:cs="Arial"/>
        </w:rPr>
      </w:pPr>
    </w:p>
    <w:p w:rsidR="00A71C90" w:rsidRDefault="00A71C90" w:rsidP="00A71C90">
      <w:pPr>
        <w:spacing w:after="60"/>
        <w:rPr>
          <w:rFonts w:cs="Arial"/>
          <w:b/>
        </w:rPr>
      </w:pPr>
      <w:r>
        <w:rPr>
          <w:rFonts w:cs="Arial"/>
          <w:b/>
        </w:rPr>
        <w:t>SLS</w:t>
      </w:r>
    </w:p>
    <w:p w:rsidR="004C1332" w:rsidRDefault="00DB2124" w:rsidP="00A71C90">
      <w:pPr>
        <w:pStyle w:val="ListParagraph"/>
        <w:numPr>
          <w:ilvl w:val="0"/>
          <w:numId w:val="39"/>
        </w:numPr>
        <w:spacing w:after="60"/>
        <w:rPr>
          <w:rFonts w:cs="Arial"/>
        </w:rPr>
      </w:pPr>
      <w:r>
        <w:rPr>
          <w:rFonts w:cs="Arial"/>
        </w:rPr>
        <w:t xml:space="preserve">Improved </w:t>
      </w:r>
      <w:r w:rsidR="00617E9C">
        <w:rPr>
          <w:rFonts w:cs="Arial"/>
        </w:rPr>
        <w:t>predictions</w:t>
      </w:r>
      <w:r>
        <w:rPr>
          <w:rFonts w:cs="Arial"/>
        </w:rPr>
        <w:t xml:space="preserve"> of deformations may be achieved by </w:t>
      </w:r>
      <w:r w:rsidR="00FB1FB8">
        <w:rPr>
          <w:rFonts w:cs="Arial"/>
        </w:rPr>
        <w:t>considering</w:t>
      </w:r>
      <w:r>
        <w:rPr>
          <w:rFonts w:cs="Arial"/>
        </w:rPr>
        <w:t xml:space="preserve">, for example, non-linear stress- and strain-dependent stiffness or creep </w:t>
      </w:r>
      <w:proofErr w:type="spellStart"/>
      <w:r>
        <w:rPr>
          <w:rFonts w:cs="Arial"/>
        </w:rPr>
        <w:t>behaviour</w:t>
      </w:r>
      <w:proofErr w:type="spellEnd"/>
      <w:r w:rsidR="00FB1FB8">
        <w:rPr>
          <w:rFonts w:cs="Arial"/>
        </w:rPr>
        <w:t>.</w:t>
      </w:r>
    </w:p>
    <w:p w:rsidR="00885AD0" w:rsidRPr="00B578B9" w:rsidRDefault="00885AD0" w:rsidP="00A71C90">
      <w:pPr>
        <w:pStyle w:val="ListParagraph"/>
        <w:numPr>
          <w:ilvl w:val="0"/>
          <w:numId w:val="39"/>
        </w:numPr>
        <w:spacing w:after="60"/>
        <w:rPr>
          <w:rFonts w:cs="Arial"/>
        </w:rPr>
      </w:pPr>
      <w:r w:rsidRPr="00B578B9">
        <w:rPr>
          <w:rFonts w:cs="Arial"/>
        </w:rPr>
        <w:t>In order to check that serviceability limit states are sufficiently unlikely to be exceeded, cautious estimates of the strength, stiffness and initial stress state of the ground should be used in numerical analyses, complying with the definition of characteristic values of material properties in 2.4.5.2.  If a “most probable” estimate of deformations is also required, best estimate values of parameters should be adopted.</w:t>
      </w:r>
    </w:p>
    <w:p w:rsidR="004C1332" w:rsidRDefault="004C1332" w:rsidP="004C1332">
      <w:pPr>
        <w:spacing w:after="60"/>
        <w:rPr>
          <w:rFonts w:cs="Arial"/>
          <w:b/>
        </w:rPr>
      </w:pPr>
    </w:p>
    <w:p w:rsidR="004C1332" w:rsidRDefault="004C1332" w:rsidP="004C1332">
      <w:pPr>
        <w:spacing w:after="60"/>
        <w:rPr>
          <w:rFonts w:cs="Arial"/>
          <w:b/>
        </w:rPr>
      </w:pPr>
      <w:r>
        <w:rPr>
          <w:rFonts w:cs="Arial"/>
          <w:b/>
        </w:rPr>
        <w:t>ULS</w:t>
      </w:r>
    </w:p>
    <w:p w:rsidR="00D5484A" w:rsidRDefault="00151F44" w:rsidP="004C1332">
      <w:pPr>
        <w:pStyle w:val="ListParagraph"/>
        <w:numPr>
          <w:ilvl w:val="0"/>
          <w:numId w:val="40"/>
        </w:numPr>
        <w:spacing w:after="60"/>
        <w:rPr>
          <w:rFonts w:cs="Arial"/>
        </w:rPr>
      </w:pPr>
      <w:r>
        <w:rPr>
          <w:rFonts w:cs="Arial"/>
        </w:rPr>
        <w:t>Design approach is a mandatory dual application of input factoring (IFA) and output factoring (OFA) approaches</w:t>
      </w:r>
      <w:r w:rsidR="00372A4E">
        <w:rPr>
          <w:rFonts w:cs="Arial"/>
        </w:rPr>
        <w:t xml:space="preserve"> (see table below)</w:t>
      </w:r>
      <w:r>
        <w:rPr>
          <w:rFonts w:cs="Arial"/>
        </w:rPr>
        <w:t>. Design structural forces shall be the largest value obtained from the two approaches. Geotechnical failure shall be verified by IFA</w:t>
      </w:r>
      <w:r w:rsidR="004F6229">
        <w:rPr>
          <w:rFonts w:cs="Arial"/>
        </w:rPr>
        <w:t xml:space="preserve">, except </w:t>
      </w:r>
      <w:r w:rsidR="00861216">
        <w:rPr>
          <w:rFonts w:cs="Arial"/>
        </w:rPr>
        <w:t xml:space="preserve">axially loaded </w:t>
      </w:r>
      <w:r w:rsidR="004F6229">
        <w:rPr>
          <w:rFonts w:cs="Arial"/>
        </w:rPr>
        <w:t>piles and anchors</w:t>
      </w:r>
      <w:r w:rsidR="00861216">
        <w:rPr>
          <w:rFonts w:cs="Arial"/>
        </w:rPr>
        <w:t xml:space="preserve"> (see below)</w:t>
      </w:r>
      <w:r w:rsidR="004F6229">
        <w:rPr>
          <w:rFonts w:cs="Arial"/>
        </w:rPr>
        <w:t>.</w:t>
      </w:r>
      <w:r w:rsidR="000568D9">
        <w:rPr>
          <w:rFonts w:cs="Arial"/>
        </w:rPr>
        <w:t xml:space="preserve"> [</w:t>
      </w:r>
      <w:r w:rsidR="00487FC4">
        <w:rPr>
          <w:rFonts w:cs="Arial"/>
        </w:rPr>
        <w:t>IFA and OFA dual approach</w:t>
      </w:r>
      <w:r w:rsidR="000568D9">
        <w:rPr>
          <w:rFonts w:cs="Arial"/>
        </w:rPr>
        <w:t xml:space="preserve"> mandatory with IFA intended to check adequate safety against </w:t>
      </w:r>
      <w:r w:rsidR="00487FC4">
        <w:rPr>
          <w:rFonts w:cs="Arial"/>
        </w:rPr>
        <w:lastRenderedPageBreak/>
        <w:t xml:space="preserve">multiple forms of </w:t>
      </w:r>
      <w:r w:rsidR="000568D9">
        <w:rPr>
          <w:rFonts w:cs="Arial"/>
        </w:rPr>
        <w:t>possible geotechnical failures</w:t>
      </w:r>
      <w:r w:rsidR="008147B1">
        <w:rPr>
          <w:rFonts w:cs="Arial"/>
        </w:rPr>
        <w:t xml:space="preserve"> in one operation and OFA intended to obtain design values of structural forces, however structural forces from IFA should also </w:t>
      </w:r>
      <w:r w:rsidR="00487FC4">
        <w:rPr>
          <w:rFonts w:cs="Arial"/>
        </w:rPr>
        <w:t>be checked for any</w:t>
      </w:r>
      <w:r w:rsidR="008147B1">
        <w:rPr>
          <w:rFonts w:cs="Arial"/>
        </w:rPr>
        <w:t xml:space="preserve"> cases when structural forces are higher when ground is weaker than expected. For axially loaded piles and anchors where resistances are typically measured directly by testing or obtained by direct design methods from in situ tests,</w:t>
      </w:r>
      <w:r w:rsidR="00617E9C">
        <w:rPr>
          <w:rFonts w:cs="Arial"/>
        </w:rPr>
        <w:t xml:space="preserve"> either use OFA</w:t>
      </w:r>
      <w:r w:rsidR="006B47BE">
        <w:rPr>
          <w:rFonts w:cs="Arial"/>
        </w:rPr>
        <w:t xml:space="preserve"> (see para. 2)</w:t>
      </w:r>
      <w:r w:rsidR="00617E9C">
        <w:rPr>
          <w:rFonts w:cs="Arial"/>
        </w:rPr>
        <w:t xml:space="preserve"> or IFA on </w:t>
      </w:r>
      <w:r w:rsidR="00487FC4">
        <w:rPr>
          <w:rFonts w:cs="Arial"/>
        </w:rPr>
        <w:t>resistances</w:t>
      </w:r>
      <w:r w:rsidR="00617E9C">
        <w:rPr>
          <w:rFonts w:cs="Arial"/>
        </w:rPr>
        <w:t xml:space="preserve"> </w:t>
      </w:r>
      <w:r w:rsidR="006B47BE">
        <w:rPr>
          <w:rFonts w:cs="Arial"/>
        </w:rPr>
        <w:t>(see para. 3)</w:t>
      </w:r>
      <w:r w:rsidR="00CD7196">
        <w:rPr>
          <w:rFonts w:cs="Arial"/>
        </w:rPr>
        <w:t>.</w:t>
      </w:r>
      <w:r w:rsidR="008363B3">
        <w:rPr>
          <w:rFonts w:cs="Arial"/>
        </w:rPr>
        <w:t>]</w:t>
      </w:r>
      <w:r w:rsidR="00204468">
        <w:rPr>
          <w:rFonts w:cs="Arial"/>
        </w:rPr>
        <w:t xml:space="preserve"> [The existing EC7 requires resistance factoring approach for countries selecting DA2 but it is very difficult to calculate geotechnical resistance and factor it in many situations using numerical methods and many countries chose to take outputs from “characteristic” numerical analyses and check resistance independently. While it is proposed to still allow this (see next paragraph), this group believes that the mandatory IFA + OFA factoring proposed makes best use of the available technology because it provides a straightforward check on the multiple geotechnical failure forms that can be predicted by the analysis model.]</w:t>
      </w:r>
    </w:p>
    <w:p w:rsidR="00B10589" w:rsidRDefault="00B10589" w:rsidP="004C1332">
      <w:pPr>
        <w:pStyle w:val="ListParagraph"/>
        <w:numPr>
          <w:ilvl w:val="0"/>
          <w:numId w:val="40"/>
        </w:numPr>
        <w:spacing w:after="60"/>
        <w:rPr>
          <w:rFonts w:cs="Arial"/>
        </w:rPr>
      </w:pPr>
      <w:r>
        <w:rPr>
          <w:rFonts w:cs="Arial"/>
        </w:rPr>
        <w:t xml:space="preserve">In addition to IFA to check on </w:t>
      </w:r>
      <w:r w:rsidR="00861216">
        <w:rPr>
          <w:rFonts w:cs="Arial"/>
        </w:rPr>
        <w:t>multiple geotechnical failure forms</w:t>
      </w:r>
      <w:r>
        <w:rPr>
          <w:rFonts w:cs="Arial"/>
        </w:rPr>
        <w:t xml:space="preserve">, specific geotechnical failure forms may be checked by comparing analysis outputs with separately calculated </w:t>
      </w:r>
      <w:r w:rsidR="00861216">
        <w:rPr>
          <w:rFonts w:cs="Arial"/>
        </w:rPr>
        <w:t>resistance</w:t>
      </w:r>
      <w:r>
        <w:rPr>
          <w:rFonts w:cs="Arial"/>
        </w:rPr>
        <w:t xml:space="preserve"> values by numerical methods or other methods. All partial factors should be </w:t>
      </w:r>
      <w:r w:rsidR="00885AD0" w:rsidRPr="00B578B9">
        <w:rPr>
          <w:rFonts w:cs="Arial"/>
        </w:rPr>
        <w:t>as specified for</w:t>
      </w:r>
      <w:r w:rsidR="00885AD0">
        <w:rPr>
          <w:rFonts w:cs="Arial"/>
        </w:rPr>
        <w:t xml:space="preserve"> </w:t>
      </w:r>
      <w:r>
        <w:rPr>
          <w:rFonts w:cs="Arial"/>
        </w:rPr>
        <w:t>non-numerical methods when verifying ULS in this way.</w:t>
      </w:r>
      <w:r w:rsidR="008363B3">
        <w:rPr>
          <w:rFonts w:cs="Arial"/>
        </w:rPr>
        <w:t xml:space="preserve"> [This approach </w:t>
      </w:r>
      <w:r w:rsidR="00672275">
        <w:rPr>
          <w:rFonts w:cs="Arial"/>
        </w:rPr>
        <w:t xml:space="preserve">or the one below </w:t>
      </w:r>
      <w:r w:rsidR="008363B3">
        <w:rPr>
          <w:rFonts w:cs="Arial"/>
        </w:rPr>
        <w:t>is</w:t>
      </w:r>
      <w:r w:rsidR="00861216">
        <w:rPr>
          <w:rFonts w:cs="Arial"/>
        </w:rPr>
        <w:t xml:space="preserve"> </w:t>
      </w:r>
      <w:r w:rsidR="00672275">
        <w:rPr>
          <w:rFonts w:cs="Arial"/>
        </w:rPr>
        <w:t xml:space="preserve">mandatory </w:t>
      </w:r>
      <w:r w:rsidR="00861216">
        <w:rPr>
          <w:rFonts w:cs="Arial"/>
        </w:rPr>
        <w:t>for axially loaded piles and anchors where resistances are typically measured directly].</w:t>
      </w:r>
      <w:r w:rsidR="00582435">
        <w:rPr>
          <w:rFonts w:cs="Arial"/>
        </w:rPr>
        <w:t>*</w:t>
      </w:r>
    </w:p>
    <w:p w:rsidR="00151F44" w:rsidRDefault="00D5484A" w:rsidP="004C1332">
      <w:pPr>
        <w:pStyle w:val="ListParagraph"/>
        <w:numPr>
          <w:ilvl w:val="0"/>
          <w:numId w:val="40"/>
        </w:numPr>
        <w:spacing w:after="60"/>
        <w:rPr>
          <w:rFonts w:cs="Arial"/>
        </w:rPr>
      </w:pPr>
      <w:r>
        <w:rPr>
          <w:rFonts w:cs="Arial"/>
        </w:rPr>
        <w:t>Geotechnical resistances as input parameters: certain geotechnical resistances may be available as in</w:t>
      </w:r>
      <w:r w:rsidR="002C7980">
        <w:rPr>
          <w:rFonts w:cs="Arial"/>
        </w:rPr>
        <w:t>put parameters in some software</w:t>
      </w:r>
      <w:r>
        <w:rPr>
          <w:rFonts w:cs="Arial"/>
        </w:rPr>
        <w:t xml:space="preserve"> </w:t>
      </w:r>
      <w:r w:rsidR="00B10589">
        <w:rPr>
          <w:rFonts w:cs="Arial"/>
        </w:rPr>
        <w:t xml:space="preserve">and the factors applied should </w:t>
      </w:r>
      <w:r w:rsidR="002C7980">
        <w:rPr>
          <w:rFonts w:cs="Arial"/>
        </w:rPr>
        <w:t xml:space="preserve">achieve </w:t>
      </w:r>
      <w:r w:rsidR="00B10589">
        <w:rPr>
          <w:rFonts w:cs="Arial"/>
        </w:rPr>
        <w:t xml:space="preserve">be </w:t>
      </w:r>
      <w:r w:rsidR="00B578B9">
        <w:rPr>
          <w:rFonts w:cs="Arial"/>
        </w:rPr>
        <w:t>the resistance factors for non-numerical methods</w:t>
      </w:r>
      <w:r w:rsidR="00B10589">
        <w:rPr>
          <w:rFonts w:cs="Arial"/>
        </w:rPr>
        <w:t>.</w:t>
      </w:r>
      <w:r>
        <w:rPr>
          <w:rFonts w:cs="Arial"/>
        </w:rPr>
        <w:t xml:space="preserve"> </w:t>
      </w:r>
      <w:r w:rsidR="002C7980">
        <w:rPr>
          <w:rFonts w:cs="Arial"/>
        </w:rPr>
        <w:t xml:space="preserve">Satisfactory prediction of design values of resistance should be validated, e.g. by simulation of full-scale tests. </w:t>
      </w:r>
      <w:r w:rsidR="008147B1">
        <w:rPr>
          <w:rFonts w:cs="Arial"/>
        </w:rPr>
        <w:t xml:space="preserve"> </w:t>
      </w:r>
      <w:r w:rsidR="00582435">
        <w:rPr>
          <w:rFonts w:cs="Arial"/>
        </w:rPr>
        <w:t>*</w:t>
      </w:r>
    </w:p>
    <w:p w:rsidR="00B10589" w:rsidRDefault="00617E9C" w:rsidP="004C1332">
      <w:pPr>
        <w:pStyle w:val="ListParagraph"/>
        <w:numPr>
          <w:ilvl w:val="0"/>
          <w:numId w:val="40"/>
        </w:numPr>
        <w:spacing w:after="60"/>
        <w:rPr>
          <w:rFonts w:cs="Arial"/>
        </w:rPr>
      </w:pPr>
      <w:r>
        <w:rPr>
          <w:rFonts w:cs="Arial"/>
        </w:rPr>
        <w:t>IFA may either be performed with design values from the start and throughout all the construction stages of an analysis or with characteristic values during seq</w:t>
      </w:r>
      <w:r w:rsidR="002C7980">
        <w:rPr>
          <w:rFonts w:cs="Arial"/>
        </w:rPr>
        <w:t>uential construction stages with</w:t>
      </w:r>
      <w:r>
        <w:rPr>
          <w:rFonts w:cs="Arial"/>
        </w:rPr>
        <w:t xml:space="preserve"> dedicated adjunct stages used only to change to design values at appropriate stages (staged </w:t>
      </w:r>
      <w:r w:rsidR="002C7980">
        <w:rPr>
          <w:rFonts w:cs="Arial"/>
        </w:rPr>
        <w:t>factoring). [S</w:t>
      </w:r>
      <w:r>
        <w:rPr>
          <w:rFonts w:cs="Arial"/>
        </w:rPr>
        <w:t xml:space="preserve">taged factoring has the advantage that each sequential construction stage is arrived at with characteristic values so stress states and hence predicted </w:t>
      </w:r>
      <w:proofErr w:type="spellStart"/>
      <w:r>
        <w:rPr>
          <w:rFonts w:cs="Arial"/>
        </w:rPr>
        <w:t>b</w:t>
      </w:r>
      <w:r w:rsidR="008363B3">
        <w:rPr>
          <w:rFonts w:cs="Arial"/>
        </w:rPr>
        <w:t>ehaviour</w:t>
      </w:r>
      <w:proofErr w:type="spellEnd"/>
      <w:r w:rsidR="008363B3">
        <w:rPr>
          <w:rFonts w:cs="Arial"/>
        </w:rPr>
        <w:t xml:space="preserve"> should be more appropriate</w:t>
      </w:r>
      <w:r>
        <w:rPr>
          <w:rFonts w:cs="Arial"/>
        </w:rPr>
        <w:t>. It also ha</w:t>
      </w:r>
      <w:r w:rsidR="00A01545">
        <w:rPr>
          <w:rFonts w:cs="Arial"/>
        </w:rPr>
        <w:t>s the advantage of allowing</w:t>
      </w:r>
      <w:r>
        <w:rPr>
          <w:rFonts w:cs="Arial"/>
        </w:rPr>
        <w:t xml:space="preserve"> IFA </w:t>
      </w:r>
      <w:r w:rsidR="00A01545">
        <w:rPr>
          <w:rFonts w:cs="Arial"/>
        </w:rPr>
        <w:t>to be applied as an adjunct to a “characteristic”</w:t>
      </w:r>
      <w:r>
        <w:rPr>
          <w:rFonts w:cs="Arial"/>
        </w:rPr>
        <w:t xml:space="preserve"> OFA </w:t>
      </w:r>
      <w:r w:rsidR="00A01545">
        <w:rPr>
          <w:rFonts w:cs="Arial"/>
        </w:rPr>
        <w:t xml:space="preserve">analysis rather than analyzing the whole construction sequence twice for IFA and OFA. The OFA-ULS and SLS analyses could also be the same </w:t>
      </w:r>
      <w:r>
        <w:rPr>
          <w:rFonts w:cs="Arial"/>
        </w:rPr>
        <w:t>in cases where the characteristic values and geomet</w:t>
      </w:r>
      <w:r w:rsidR="00A01545">
        <w:rPr>
          <w:rFonts w:cs="Arial"/>
        </w:rPr>
        <w:t>ry are the same for SLS and ULS</w:t>
      </w:r>
      <w:r>
        <w:rPr>
          <w:rFonts w:cs="Arial"/>
        </w:rPr>
        <w:t>.</w:t>
      </w:r>
      <w:r w:rsidR="00A01545">
        <w:rPr>
          <w:rFonts w:cs="Arial"/>
        </w:rPr>
        <w:t xml:space="preserve"> The advantage of</w:t>
      </w:r>
      <w:r>
        <w:rPr>
          <w:rFonts w:cs="Arial"/>
        </w:rPr>
        <w:t xml:space="preserve"> factoring </w:t>
      </w:r>
      <w:r w:rsidR="00A01545">
        <w:rPr>
          <w:rFonts w:cs="Arial"/>
        </w:rPr>
        <w:t xml:space="preserve">at the start </w:t>
      </w:r>
      <w:r>
        <w:rPr>
          <w:rFonts w:cs="Arial"/>
        </w:rPr>
        <w:t xml:space="preserve">is that it requires no modification of existing software and is quicker to apply]. Staged factoring </w:t>
      </w:r>
      <w:r w:rsidR="00865341">
        <w:rPr>
          <w:rFonts w:cs="Arial"/>
        </w:rPr>
        <w:t xml:space="preserve">of material strength </w:t>
      </w:r>
      <w:r w:rsidR="00A01545">
        <w:rPr>
          <w:rFonts w:cs="Arial"/>
        </w:rPr>
        <w:t xml:space="preserve">can be </w:t>
      </w:r>
      <w:r w:rsidR="00865341">
        <w:rPr>
          <w:rFonts w:cs="Arial"/>
        </w:rPr>
        <w:t xml:space="preserve">performed by a one-step reduction for basic constitutive models but check stress paths or by stepwise </w:t>
      </w:r>
      <w:r>
        <w:rPr>
          <w:rFonts w:cs="Arial"/>
        </w:rPr>
        <w:t>strength reduction procedure in the analysis software with an appropriate change to the analysis formulation. Strength reduction may be continued beyond partial factor value to find most critical failure mecha</w:t>
      </w:r>
      <w:r w:rsidR="00865341">
        <w:rPr>
          <w:rFonts w:cs="Arial"/>
        </w:rPr>
        <w:t xml:space="preserve">nism. Ground strength </w:t>
      </w:r>
      <w:r w:rsidR="00865341" w:rsidRPr="00865341">
        <w:rPr>
          <w:rFonts w:cs="Arial"/>
        </w:rPr>
        <w:t>reduction</w:t>
      </w:r>
      <w:r w:rsidRPr="00865341">
        <w:rPr>
          <w:rFonts w:cs="Arial"/>
        </w:rPr>
        <w:t xml:space="preserve"> </w:t>
      </w:r>
      <w:r w:rsidR="00B52FD8" w:rsidRPr="00865341">
        <w:rPr>
          <w:rFonts w:cs="Arial"/>
        </w:rPr>
        <w:t>should</w:t>
      </w:r>
      <w:r w:rsidR="00B52FD8">
        <w:rPr>
          <w:rFonts w:cs="Arial"/>
        </w:rPr>
        <w:t xml:space="preserve"> </w:t>
      </w:r>
      <w:r>
        <w:rPr>
          <w:rFonts w:cs="Arial"/>
        </w:rPr>
        <w:t xml:space="preserve">be combined with structural element strength reduction to identify critical </w:t>
      </w:r>
      <w:r>
        <w:rPr>
          <w:rFonts w:cs="Arial"/>
        </w:rPr>
        <w:lastRenderedPageBreak/>
        <w:t>failure mechanisms of combined geotechnical and structural failures, while structural resistance should still be verified also by OFA.</w:t>
      </w:r>
    </w:p>
    <w:p w:rsidR="00C76660" w:rsidRDefault="00C76660" w:rsidP="004C1332">
      <w:pPr>
        <w:pStyle w:val="ListParagraph"/>
        <w:numPr>
          <w:ilvl w:val="0"/>
          <w:numId w:val="40"/>
        </w:numPr>
        <w:spacing w:after="60"/>
        <w:rPr>
          <w:rFonts w:cs="Arial"/>
        </w:rPr>
      </w:pPr>
      <w:r w:rsidRPr="00865341">
        <w:rPr>
          <w:rFonts w:cs="Arial"/>
        </w:rPr>
        <w:t xml:space="preserve">Partial factors on strength should be applied to the strengths </w:t>
      </w:r>
      <w:r w:rsidR="00B52FD8" w:rsidRPr="00865341">
        <w:rPr>
          <w:rFonts w:cs="Arial"/>
        </w:rPr>
        <w:t xml:space="preserve">(drained, </w:t>
      </w:r>
      <w:proofErr w:type="spellStart"/>
      <w:r w:rsidR="00B52FD8" w:rsidRPr="00865341">
        <w:rPr>
          <w:rFonts w:cs="Arial"/>
        </w:rPr>
        <w:t>undrained</w:t>
      </w:r>
      <w:proofErr w:type="spellEnd"/>
      <w:r w:rsidR="00B52FD8" w:rsidRPr="00865341">
        <w:rPr>
          <w:rFonts w:cs="Arial"/>
        </w:rPr>
        <w:t xml:space="preserve">, </w:t>
      </w:r>
      <w:proofErr w:type="spellStart"/>
      <w:r w:rsidR="00B52FD8" w:rsidRPr="00865341">
        <w:rPr>
          <w:rFonts w:cs="Arial"/>
        </w:rPr>
        <w:t>etc</w:t>
      </w:r>
      <w:proofErr w:type="spellEnd"/>
      <w:r w:rsidR="00B52FD8" w:rsidRPr="00865341">
        <w:rPr>
          <w:rFonts w:cs="Arial"/>
        </w:rPr>
        <w:t xml:space="preserve">) </w:t>
      </w:r>
      <w:r w:rsidR="00865341">
        <w:rPr>
          <w:rFonts w:cs="Arial"/>
        </w:rPr>
        <w:t>computed by the</w:t>
      </w:r>
      <w:r w:rsidRPr="00865341">
        <w:rPr>
          <w:rFonts w:cs="Arial"/>
        </w:rPr>
        <w:t xml:space="preserve"> </w:t>
      </w:r>
      <w:r w:rsidR="00B52FD8" w:rsidRPr="00865341">
        <w:rPr>
          <w:rFonts w:cs="Arial"/>
        </w:rPr>
        <w:t xml:space="preserve">constitutive </w:t>
      </w:r>
      <w:r w:rsidRPr="00865341">
        <w:rPr>
          <w:rFonts w:cs="Arial"/>
        </w:rPr>
        <w:t>model</w:t>
      </w:r>
      <w:r>
        <w:rPr>
          <w:rFonts w:cs="Arial"/>
        </w:rPr>
        <w:t xml:space="preserve"> taking into account all influences on the computed strength. [There are many influences on the computed strength (such as stress state, discretization, stiffness, dilatancy) so the partial factors should not be regarded</w:t>
      </w:r>
      <w:r w:rsidR="008363B3">
        <w:rPr>
          <w:rFonts w:cs="Arial"/>
        </w:rPr>
        <w:t xml:space="preserve"> a</w:t>
      </w:r>
      <w:r>
        <w:rPr>
          <w:rFonts w:cs="Arial"/>
        </w:rPr>
        <w:t>s merely applicable to phi, c’ and cu. Advanced constitutive models may have strength parameters other than phi and c’.]</w:t>
      </w:r>
    </w:p>
    <w:p w:rsidR="00F72DD6" w:rsidRPr="00F72DD6" w:rsidRDefault="00F72DD6" w:rsidP="00F72DD6">
      <w:pPr>
        <w:pStyle w:val="CommentText"/>
        <w:rPr>
          <w:color w:val="1F497D" w:themeColor="text2"/>
        </w:rPr>
      </w:pPr>
    </w:p>
    <w:p w:rsidR="00CA0D2E" w:rsidRDefault="00CA0D2E" w:rsidP="00CE1D99">
      <w:pPr>
        <w:spacing w:after="60"/>
        <w:ind w:left="720"/>
        <w:rPr>
          <w:rFonts w:cs="Arial"/>
        </w:rPr>
      </w:pPr>
      <w:r w:rsidRPr="00CE1D99">
        <w:rPr>
          <w:rFonts w:cs="Arial"/>
        </w:rPr>
        <w:t>Structural elements:</w:t>
      </w:r>
      <w:r w:rsidR="00CE1D99">
        <w:rPr>
          <w:rFonts w:cs="Arial"/>
        </w:rPr>
        <w:t xml:space="preserve"> project team to consider interfaces with other structural Eurocodes, in particular for </w:t>
      </w:r>
      <w:r w:rsidR="008363B3">
        <w:rPr>
          <w:rFonts w:cs="Arial"/>
        </w:rPr>
        <w:t xml:space="preserve">potential </w:t>
      </w:r>
      <w:r w:rsidR="00CE1D99">
        <w:rPr>
          <w:rFonts w:cs="Arial"/>
        </w:rPr>
        <w:t>verification of limit states in numerical models of soil-structure interaction.</w:t>
      </w:r>
    </w:p>
    <w:p w:rsidR="009C1532" w:rsidRDefault="009C1532" w:rsidP="00CE1D99">
      <w:pPr>
        <w:spacing w:after="60"/>
        <w:ind w:left="720"/>
        <w:rPr>
          <w:rFonts w:cs="Arial"/>
        </w:rPr>
      </w:pPr>
      <w:proofErr w:type="gramStart"/>
      <w:r>
        <w:rPr>
          <w:rFonts w:cs="Arial"/>
        </w:rPr>
        <w:t xml:space="preserve">Factoring ground stiffness: project team to consider </w:t>
      </w:r>
      <w:r w:rsidRPr="009C1532">
        <w:rPr>
          <w:rFonts w:cs="Arial"/>
        </w:rPr>
        <w:t>whether a reduction in ground stiffness should be included in ULS calculations in cases where strength is not the critical parameter (</w:t>
      </w:r>
      <w:proofErr w:type="spellStart"/>
      <w:r w:rsidRPr="009C1532">
        <w:rPr>
          <w:rFonts w:cs="Arial"/>
        </w:rPr>
        <w:t>eg</w:t>
      </w:r>
      <w:proofErr w:type="spellEnd"/>
      <w:r w:rsidRPr="009C1532">
        <w:rPr>
          <w:rFonts w:cs="Arial"/>
        </w:rPr>
        <w:t xml:space="preserve"> stiff clays) in short term situations.</w:t>
      </w:r>
      <w:proofErr w:type="gramEnd"/>
    </w:p>
    <w:p w:rsidR="00CA0D2E" w:rsidRDefault="00CA0D2E" w:rsidP="00CE1D99">
      <w:pPr>
        <w:pStyle w:val="ListParagraph"/>
        <w:spacing w:after="60"/>
        <w:ind w:left="1080"/>
        <w:rPr>
          <w:rFonts w:cs="Arial"/>
        </w:rPr>
      </w:pPr>
      <w:bookmarkStart w:id="6" w:name="QuickMark"/>
      <w:bookmarkEnd w:id="6"/>
    </w:p>
    <w:p w:rsidR="002C7980" w:rsidRDefault="002C7980">
      <w:pPr>
        <w:spacing w:after="0" w:line="240" w:lineRule="auto"/>
        <w:rPr>
          <w:smallCaps/>
          <w:color w:val="1F497D" w:themeColor="text2"/>
          <w:sz w:val="24"/>
          <w:szCs w:val="24"/>
        </w:rPr>
      </w:pPr>
      <w:r>
        <w:rPr>
          <w:color w:val="1F497D" w:themeColor="text2"/>
          <w:sz w:val="24"/>
          <w:szCs w:val="24"/>
        </w:rPr>
        <w:br w:type="page"/>
      </w:r>
    </w:p>
    <w:p w:rsidR="0065357F" w:rsidRPr="0065357F" w:rsidRDefault="0065357F" w:rsidP="0065357F">
      <w:pPr>
        <w:pStyle w:val="Heading2"/>
        <w:rPr>
          <w:color w:val="1F497D" w:themeColor="text2"/>
          <w:sz w:val="24"/>
          <w:szCs w:val="24"/>
        </w:rPr>
      </w:pPr>
      <w:r w:rsidRPr="0065357F">
        <w:rPr>
          <w:color w:val="1F497D" w:themeColor="text2"/>
          <w:sz w:val="24"/>
          <w:szCs w:val="24"/>
        </w:rPr>
        <w:lastRenderedPageBreak/>
        <w:t>‘Basic’ partial fa</w:t>
      </w:r>
      <w:r w:rsidR="008456E5">
        <w:rPr>
          <w:color w:val="1F497D" w:themeColor="text2"/>
          <w:sz w:val="24"/>
          <w:szCs w:val="24"/>
        </w:rPr>
        <w:t xml:space="preserve">ctors for persistent, </w:t>
      </w:r>
      <w:r w:rsidR="008363B3">
        <w:rPr>
          <w:color w:val="1F497D" w:themeColor="text2"/>
          <w:sz w:val="24"/>
          <w:szCs w:val="24"/>
        </w:rPr>
        <w:t xml:space="preserve">transient and </w:t>
      </w:r>
      <w:r w:rsidRPr="0065357F">
        <w:rPr>
          <w:color w:val="1F497D" w:themeColor="text2"/>
          <w:sz w:val="24"/>
          <w:szCs w:val="24"/>
        </w:rPr>
        <w:t>accidental design situations for GEO/STR ultimate limit states</w:t>
      </w:r>
    </w:p>
    <w:tbl>
      <w:tblPr>
        <w:tblW w:w="39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6"/>
        <w:gridCol w:w="856"/>
        <w:gridCol w:w="1849"/>
        <w:gridCol w:w="1830"/>
      </w:tblGrid>
      <w:tr w:rsidR="00D00762" w:rsidRPr="0065357F" w:rsidTr="00D00762">
        <w:tc>
          <w:tcPr>
            <w:tcW w:w="2335" w:type="pct"/>
            <w:gridSpan w:val="2"/>
          </w:tcPr>
          <w:p w:rsidR="0065357F" w:rsidRPr="0065357F" w:rsidRDefault="0065357F" w:rsidP="00DC779A">
            <w:pPr>
              <w:spacing w:after="0" w:line="240" w:lineRule="auto"/>
              <w:rPr>
                <w:rFonts w:asciiTheme="minorHAnsi" w:hAnsiTheme="minorHAnsi"/>
                <w:sz w:val="20"/>
                <w:szCs w:val="20"/>
              </w:rPr>
            </w:pPr>
          </w:p>
        </w:tc>
        <w:tc>
          <w:tcPr>
            <w:tcW w:w="2665" w:type="pct"/>
            <w:gridSpan w:val="2"/>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Numerical methods</w:t>
            </w:r>
          </w:p>
        </w:tc>
      </w:tr>
      <w:tr w:rsidR="00D00762" w:rsidRPr="0065357F" w:rsidTr="00D00762">
        <w:tc>
          <w:tcPr>
            <w:tcW w:w="2335" w:type="pct"/>
            <w:gridSpan w:val="2"/>
          </w:tcPr>
          <w:p w:rsidR="0065357F" w:rsidRPr="0065357F" w:rsidRDefault="0065357F" w:rsidP="00D00762">
            <w:pPr>
              <w:spacing w:after="0" w:line="240" w:lineRule="auto"/>
              <w:jc w:val="right"/>
              <w:rPr>
                <w:rFonts w:asciiTheme="minorHAnsi" w:hAnsiTheme="minorHAnsi"/>
                <w:sz w:val="20"/>
                <w:szCs w:val="20"/>
              </w:rPr>
            </w:pPr>
            <w:r w:rsidRPr="0065357F">
              <w:rPr>
                <w:rFonts w:asciiTheme="minorHAnsi" w:hAnsiTheme="minorHAnsi"/>
                <w:sz w:val="20"/>
                <w:szCs w:val="20"/>
              </w:rPr>
              <w:t>Approach</w:t>
            </w:r>
          </w:p>
        </w:tc>
        <w:tc>
          <w:tcPr>
            <w:tcW w:w="1337" w:type="pct"/>
          </w:tcPr>
          <w:p w:rsidR="0065357F" w:rsidRPr="0065357F" w:rsidRDefault="008363B3" w:rsidP="00DC779A">
            <w:pPr>
              <w:spacing w:after="0" w:line="240" w:lineRule="auto"/>
              <w:jc w:val="center"/>
              <w:rPr>
                <w:rFonts w:asciiTheme="minorHAnsi" w:hAnsiTheme="minorHAnsi"/>
                <w:sz w:val="20"/>
                <w:szCs w:val="20"/>
              </w:rPr>
            </w:pPr>
            <w:r>
              <w:rPr>
                <w:rFonts w:asciiTheme="minorHAnsi" w:hAnsiTheme="minorHAnsi"/>
                <w:sz w:val="20"/>
                <w:szCs w:val="20"/>
              </w:rPr>
              <w:t>I</w:t>
            </w:r>
            <w:r w:rsidR="0065357F" w:rsidRPr="0065357F">
              <w:rPr>
                <w:rFonts w:asciiTheme="minorHAnsi" w:hAnsiTheme="minorHAnsi"/>
                <w:sz w:val="20"/>
                <w:szCs w:val="20"/>
              </w:rPr>
              <w:t>FA</w:t>
            </w:r>
          </w:p>
        </w:tc>
        <w:tc>
          <w:tcPr>
            <w:tcW w:w="1328" w:type="pct"/>
          </w:tcPr>
          <w:p w:rsidR="0065357F" w:rsidRPr="0065357F" w:rsidRDefault="008363B3" w:rsidP="00DC779A">
            <w:pPr>
              <w:spacing w:after="0" w:line="240" w:lineRule="auto"/>
              <w:jc w:val="center"/>
              <w:rPr>
                <w:rFonts w:asciiTheme="minorHAnsi" w:hAnsiTheme="minorHAnsi"/>
                <w:sz w:val="20"/>
                <w:szCs w:val="20"/>
              </w:rPr>
            </w:pPr>
            <w:r>
              <w:rPr>
                <w:rFonts w:asciiTheme="minorHAnsi" w:hAnsiTheme="minorHAnsi"/>
                <w:sz w:val="20"/>
                <w:szCs w:val="20"/>
              </w:rPr>
              <w:t>O</w:t>
            </w:r>
            <w:r w:rsidR="0065357F" w:rsidRPr="0065357F">
              <w:rPr>
                <w:rFonts w:asciiTheme="minorHAnsi" w:hAnsiTheme="minorHAnsi"/>
                <w:sz w:val="20"/>
                <w:szCs w:val="20"/>
              </w:rPr>
              <w:t>FA</w:t>
            </w:r>
          </w:p>
        </w:tc>
      </w:tr>
      <w:tr w:rsidR="0065357F" w:rsidRPr="0065357F" w:rsidTr="00D00762">
        <w:tc>
          <w:tcPr>
            <w:tcW w:w="5000" w:type="pct"/>
            <w:gridSpan w:val="4"/>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b/>
                <w:i/>
                <w:sz w:val="20"/>
                <w:szCs w:val="20"/>
              </w:rPr>
              <w:t>Partial factors on actions (from EN 1990) including importance factor K</w:t>
            </w:r>
            <w:r w:rsidRPr="0065357F">
              <w:rPr>
                <w:rFonts w:asciiTheme="minorHAnsi" w:hAnsiTheme="minorHAnsi"/>
                <w:b/>
                <w:i/>
                <w:sz w:val="20"/>
                <w:szCs w:val="20"/>
                <w:vertAlign w:val="subscript"/>
              </w:rPr>
              <w:t>FI</w:t>
            </w:r>
          </w:p>
        </w:tc>
      </w:tr>
      <w:tr w:rsidR="00D00762" w:rsidRPr="0065357F" w:rsidTr="00D00762">
        <w:trPr>
          <w:trHeight w:val="360"/>
        </w:trPr>
        <w:tc>
          <w:tcPr>
            <w:tcW w:w="1719" w:type="pct"/>
            <w:shd w:val="clear" w:color="auto" w:fill="FBD4B4"/>
          </w:tcPr>
          <w:p w:rsidR="0065357F" w:rsidRPr="0065357F" w:rsidRDefault="0065357F" w:rsidP="00DC779A">
            <w:pPr>
              <w:spacing w:after="0" w:line="240" w:lineRule="auto"/>
              <w:rPr>
                <w:rFonts w:asciiTheme="minorHAnsi" w:hAnsiTheme="minorHAnsi"/>
                <w:sz w:val="20"/>
                <w:szCs w:val="20"/>
              </w:rPr>
            </w:pPr>
            <w:proofErr w:type="spellStart"/>
            <w:r w:rsidRPr="0065357F">
              <w:rPr>
                <w:rFonts w:asciiTheme="minorHAnsi" w:hAnsiTheme="minorHAnsi"/>
                <w:sz w:val="20"/>
                <w:szCs w:val="20"/>
              </w:rPr>
              <w:t>Unfavourable</w:t>
            </w:r>
            <w:proofErr w:type="spellEnd"/>
            <w:r w:rsidRPr="0065357F">
              <w:rPr>
                <w:rFonts w:asciiTheme="minorHAnsi" w:hAnsiTheme="minorHAnsi"/>
                <w:sz w:val="20"/>
                <w:szCs w:val="20"/>
              </w:rPr>
              <w:t xml:space="preserve"> permanent</w:t>
            </w:r>
          </w:p>
        </w:tc>
        <w:tc>
          <w:tcPr>
            <w:tcW w:w="619" w:type="pct"/>
            <w:shd w:val="clear" w:color="auto" w:fill="FBD4B4"/>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proofErr w:type="spellStart"/>
            <w:r w:rsidRPr="0065357F">
              <w:rPr>
                <w:rFonts w:asciiTheme="minorHAnsi" w:hAnsiTheme="minorHAnsi"/>
                <w:sz w:val="20"/>
                <w:szCs w:val="20"/>
                <w:vertAlign w:val="subscript"/>
              </w:rPr>
              <w:t>G,n</w:t>
            </w:r>
            <w:proofErr w:type="spellEnd"/>
          </w:p>
        </w:tc>
        <w:tc>
          <w:tcPr>
            <w:tcW w:w="1338" w:type="pct"/>
            <w:shd w:val="clear" w:color="auto" w:fill="FBD4B4"/>
          </w:tcPr>
          <w:p w:rsidR="0065357F" w:rsidRPr="0065357F" w:rsidRDefault="0065357F" w:rsidP="00DC779A">
            <w:pPr>
              <w:jc w:val="center"/>
              <w:rPr>
                <w:rFonts w:asciiTheme="minorHAnsi" w:hAnsiTheme="minorHAnsi"/>
                <w:sz w:val="20"/>
                <w:szCs w:val="20"/>
              </w:rPr>
            </w:pPr>
            <w:r w:rsidRPr="0065357F">
              <w:rPr>
                <w:rFonts w:asciiTheme="minorHAnsi" w:hAnsiTheme="minorHAnsi"/>
                <w:sz w:val="20"/>
                <w:szCs w:val="20"/>
              </w:rPr>
              <w:t>1.0</w:t>
            </w:r>
          </w:p>
        </w:tc>
        <w:tc>
          <w:tcPr>
            <w:tcW w:w="1325" w:type="pct"/>
            <w:shd w:val="clear" w:color="auto" w:fill="FBD4B4"/>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1.0</w:t>
            </w:r>
          </w:p>
        </w:tc>
      </w:tr>
      <w:tr w:rsidR="00D00762" w:rsidRPr="0065357F" w:rsidTr="00D00762">
        <w:trPr>
          <w:trHeight w:val="370"/>
        </w:trPr>
        <w:tc>
          <w:tcPr>
            <w:tcW w:w="1719" w:type="pct"/>
            <w:shd w:val="clear" w:color="auto" w:fill="FBD4B4"/>
          </w:tcPr>
          <w:p w:rsidR="0065357F" w:rsidRPr="0065357F" w:rsidRDefault="0065357F" w:rsidP="00DC779A">
            <w:pPr>
              <w:spacing w:after="0" w:line="240" w:lineRule="auto"/>
              <w:rPr>
                <w:rFonts w:asciiTheme="minorHAnsi" w:hAnsiTheme="minorHAnsi"/>
                <w:sz w:val="20"/>
                <w:szCs w:val="20"/>
              </w:rPr>
            </w:pPr>
            <w:proofErr w:type="spellStart"/>
            <w:r w:rsidRPr="0065357F">
              <w:rPr>
                <w:rFonts w:asciiTheme="minorHAnsi" w:hAnsiTheme="minorHAnsi"/>
                <w:sz w:val="20"/>
                <w:szCs w:val="20"/>
              </w:rPr>
              <w:t>Unfavourable</w:t>
            </w:r>
            <w:proofErr w:type="spellEnd"/>
            <w:r w:rsidRPr="0065357F">
              <w:rPr>
                <w:rFonts w:asciiTheme="minorHAnsi" w:hAnsiTheme="minorHAnsi"/>
                <w:sz w:val="20"/>
                <w:szCs w:val="20"/>
              </w:rPr>
              <w:t xml:space="preserve"> variable</w:t>
            </w:r>
          </w:p>
        </w:tc>
        <w:tc>
          <w:tcPr>
            <w:tcW w:w="619" w:type="pct"/>
            <w:shd w:val="clear" w:color="auto" w:fill="FBD4B4"/>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proofErr w:type="spellStart"/>
            <w:r w:rsidRPr="0065357F">
              <w:rPr>
                <w:rFonts w:asciiTheme="minorHAnsi" w:hAnsiTheme="minorHAnsi"/>
                <w:sz w:val="20"/>
                <w:szCs w:val="20"/>
                <w:vertAlign w:val="subscript"/>
              </w:rPr>
              <w:t>Q,n</w:t>
            </w:r>
            <w:proofErr w:type="spellEnd"/>
          </w:p>
        </w:tc>
        <w:tc>
          <w:tcPr>
            <w:tcW w:w="1338" w:type="pct"/>
            <w:shd w:val="clear" w:color="auto" w:fill="FBD4B4"/>
          </w:tcPr>
          <w:p w:rsidR="0065357F" w:rsidRPr="0065357F" w:rsidRDefault="008363B3" w:rsidP="00DC779A">
            <w:pPr>
              <w:jc w:val="center"/>
              <w:rPr>
                <w:rFonts w:asciiTheme="minorHAnsi" w:hAnsiTheme="minorHAnsi"/>
                <w:sz w:val="20"/>
                <w:szCs w:val="20"/>
              </w:rPr>
            </w:pPr>
            <w:r>
              <w:rPr>
                <w:rFonts w:asciiTheme="minorHAnsi" w:hAnsiTheme="minorHAnsi"/>
                <w:sz w:val="20"/>
                <w:szCs w:val="20"/>
              </w:rPr>
              <w:t>1.3/</w:t>
            </w:r>
            <w:r w:rsidR="0065357F" w:rsidRPr="0065357F">
              <w:rPr>
                <w:rFonts w:asciiTheme="minorHAnsi" w:hAnsiTheme="minorHAnsi"/>
                <w:sz w:val="20"/>
                <w:szCs w:val="20"/>
              </w:rPr>
              <w:t>1.0</w:t>
            </w:r>
          </w:p>
        </w:tc>
        <w:tc>
          <w:tcPr>
            <w:tcW w:w="1325" w:type="pct"/>
            <w:shd w:val="clear" w:color="auto" w:fill="FBD4B4"/>
          </w:tcPr>
          <w:p w:rsidR="0065357F" w:rsidRPr="0065357F" w:rsidRDefault="008363B3" w:rsidP="00DC779A">
            <w:pPr>
              <w:spacing w:after="0" w:line="240" w:lineRule="auto"/>
              <w:jc w:val="center"/>
              <w:rPr>
                <w:rFonts w:asciiTheme="minorHAnsi" w:hAnsiTheme="minorHAnsi"/>
                <w:sz w:val="20"/>
                <w:szCs w:val="20"/>
              </w:rPr>
            </w:pPr>
            <w:r>
              <w:rPr>
                <w:rFonts w:asciiTheme="minorHAnsi" w:hAnsiTheme="minorHAnsi"/>
                <w:sz w:val="20"/>
                <w:szCs w:val="20"/>
              </w:rPr>
              <w:t>1.1</w:t>
            </w:r>
            <w:r w:rsidR="0065357F" w:rsidRPr="0065357F">
              <w:rPr>
                <w:rFonts w:asciiTheme="minorHAnsi" w:hAnsiTheme="minorHAnsi"/>
                <w:sz w:val="20"/>
                <w:szCs w:val="20"/>
              </w:rPr>
              <w:t>/1.0</w:t>
            </w:r>
          </w:p>
        </w:tc>
      </w:tr>
      <w:tr w:rsidR="00D00762" w:rsidRPr="0065357F" w:rsidTr="00D00762">
        <w:trPr>
          <w:trHeight w:val="261"/>
        </w:trPr>
        <w:tc>
          <w:tcPr>
            <w:tcW w:w="1719" w:type="pct"/>
            <w:shd w:val="clear" w:color="auto" w:fill="FBD4B4"/>
          </w:tcPr>
          <w:p w:rsidR="0065357F" w:rsidRPr="0065357F" w:rsidRDefault="0065357F" w:rsidP="00DC779A">
            <w:pPr>
              <w:spacing w:after="0" w:line="240" w:lineRule="auto"/>
              <w:rPr>
                <w:rFonts w:asciiTheme="minorHAnsi" w:hAnsiTheme="minorHAnsi"/>
                <w:sz w:val="20"/>
                <w:szCs w:val="20"/>
              </w:rPr>
            </w:pPr>
            <w:proofErr w:type="spellStart"/>
            <w:r w:rsidRPr="0065357F">
              <w:rPr>
                <w:rFonts w:asciiTheme="minorHAnsi" w:hAnsiTheme="minorHAnsi"/>
                <w:sz w:val="20"/>
                <w:szCs w:val="20"/>
              </w:rPr>
              <w:t>Favourable</w:t>
            </w:r>
            <w:proofErr w:type="spellEnd"/>
            <w:r w:rsidRPr="0065357F">
              <w:rPr>
                <w:rFonts w:asciiTheme="minorHAnsi" w:hAnsiTheme="minorHAnsi"/>
                <w:sz w:val="20"/>
                <w:szCs w:val="20"/>
              </w:rPr>
              <w:t xml:space="preserve"> perm.</w:t>
            </w:r>
          </w:p>
        </w:tc>
        <w:tc>
          <w:tcPr>
            <w:tcW w:w="619" w:type="pct"/>
            <w:shd w:val="clear" w:color="auto" w:fill="FBD4B4"/>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proofErr w:type="spellStart"/>
            <w:r w:rsidRPr="0065357F">
              <w:rPr>
                <w:rFonts w:asciiTheme="minorHAnsi" w:hAnsiTheme="minorHAnsi"/>
                <w:sz w:val="20"/>
                <w:szCs w:val="20"/>
                <w:vertAlign w:val="subscript"/>
              </w:rPr>
              <w:t>G,fav,n</w:t>
            </w:r>
            <w:proofErr w:type="spellEnd"/>
          </w:p>
        </w:tc>
        <w:tc>
          <w:tcPr>
            <w:tcW w:w="1338" w:type="pct"/>
            <w:shd w:val="clear" w:color="auto" w:fill="FBD4B4"/>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1.0</w:t>
            </w:r>
          </w:p>
        </w:tc>
        <w:tc>
          <w:tcPr>
            <w:tcW w:w="1325" w:type="pct"/>
            <w:shd w:val="clear" w:color="auto" w:fill="FBD4B4"/>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1.0</w:t>
            </w:r>
          </w:p>
        </w:tc>
      </w:tr>
      <w:tr w:rsidR="0065357F" w:rsidRPr="0065357F" w:rsidTr="00D00762">
        <w:tc>
          <w:tcPr>
            <w:tcW w:w="5000" w:type="pct"/>
            <w:gridSpan w:val="4"/>
            <w:tcBorders>
              <w:left w:val="nil"/>
              <w:right w:val="nil"/>
            </w:tcBorders>
          </w:tcPr>
          <w:p w:rsidR="0065357F" w:rsidRPr="0065357F" w:rsidRDefault="0065357F" w:rsidP="00DC779A">
            <w:pPr>
              <w:spacing w:after="0" w:line="240" w:lineRule="auto"/>
              <w:jc w:val="center"/>
              <w:rPr>
                <w:rFonts w:asciiTheme="minorHAnsi" w:hAnsiTheme="minorHAnsi"/>
                <w:b/>
                <w:i/>
                <w:sz w:val="20"/>
                <w:szCs w:val="20"/>
              </w:rPr>
            </w:pPr>
            <w:r w:rsidRPr="0065357F">
              <w:rPr>
                <w:rFonts w:asciiTheme="minorHAnsi" w:hAnsiTheme="minorHAnsi"/>
                <w:b/>
                <w:i/>
                <w:sz w:val="20"/>
                <w:szCs w:val="20"/>
              </w:rPr>
              <w:t>Partial factors on ground parameters including importance factor K</w:t>
            </w:r>
            <w:r w:rsidRPr="0065357F">
              <w:rPr>
                <w:rFonts w:asciiTheme="minorHAnsi" w:hAnsiTheme="minorHAnsi"/>
                <w:b/>
                <w:i/>
                <w:sz w:val="20"/>
                <w:szCs w:val="20"/>
                <w:vertAlign w:val="subscript"/>
              </w:rPr>
              <w:t>MI</w:t>
            </w:r>
          </w:p>
        </w:tc>
      </w:tr>
      <w:tr w:rsidR="00D00762" w:rsidRPr="0065357F" w:rsidTr="00D00762">
        <w:tc>
          <w:tcPr>
            <w:tcW w:w="1719" w:type="pct"/>
          </w:tcPr>
          <w:p w:rsidR="0065357F" w:rsidRPr="0065357F" w:rsidRDefault="0065357F" w:rsidP="00DC779A">
            <w:pPr>
              <w:spacing w:after="0" w:line="240" w:lineRule="auto"/>
              <w:rPr>
                <w:rFonts w:asciiTheme="minorHAnsi" w:hAnsiTheme="minorHAnsi"/>
                <w:sz w:val="20"/>
                <w:szCs w:val="20"/>
              </w:rPr>
            </w:pPr>
            <w:r w:rsidRPr="0065357F">
              <w:rPr>
                <w:rFonts w:asciiTheme="minorHAnsi" w:hAnsiTheme="minorHAnsi"/>
                <w:sz w:val="20"/>
                <w:szCs w:val="20"/>
              </w:rPr>
              <w:t xml:space="preserve">Drained </w:t>
            </w:r>
            <w:proofErr w:type="spellStart"/>
            <w:r w:rsidRPr="0065357F">
              <w:rPr>
                <w:rFonts w:asciiTheme="minorHAnsi" w:hAnsiTheme="minorHAnsi"/>
                <w:sz w:val="20"/>
                <w:szCs w:val="20"/>
              </w:rPr>
              <w:t>strength</w:t>
            </w:r>
            <w:r w:rsidRPr="0065357F">
              <w:rPr>
                <w:rFonts w:asciiTheme="minorHAnsi" w:hAnsiTheme="minorHAnsi"/>
                <w:sz w:val="20"/>
                <w:szCs w:val="20"/>
                <w:vertAlign w:val="superscript"/>
              </w:rPr>
              <w:t>A</w:t>
            </w:r>
            <w:proofErr w:type="spellEnd"/>
          </w:p>
        </w:tc>
        <w:tc>
          <w:tcPr>
            <w:tcW w:w="619" w:type="pct"/>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r w:rsidRPr="0065357F">
              <w:rPr>
                <w:rFonts w:asciiTheme="minorHAnsi" w:hAnsiTheme="minorHAnsi"/>
                <w:sz w:val="20"/>
                <w:szCs w:val="20"/>
                <w:vertAlign w:val="subscript"/>
              </w:rPr>
              <w:sym w:font="Symbol" w:char="F06A"/>
            </w:r>
            <w:r w:rsidRPr="0065357F">
              <w:rPr>
                <w:rFonts w:asciiTheme="minorHAnsi" w:hAnsiTheme="minorHAnsi"/>
                <w:sz w:val="20"/>
                <w:szCs w:val="20"/>
                <w:vertAlign w:val="subscript"/>
              </w:rPr>
              <w:t>,n</w:t>
            </w:r>
          </w:p>
        </w:tc>
        <w:tc>
          <w:tcPr>
            <w:tcW w:w="1338" w:type="pct"/>
          </w:tcPr>
          <w:p w:rsidR="0065357F" w:rsidRPr="0065357F" w:rsidRDefault="008363B3" w:rsidP="00DC779A">
            <w:pPr>
              <w:spacing w:after="0" w:line="240" w:lineRule="auto"/>
              <w:jc w:val="center"/>
              <w:rPr>
                <w:rFonts w:asciiTheme="minorHAnsi" w:hAnsiTheme="minorHAnsi"/>
                <w:sz w:val="20"/>
                <w:szCs w:val="20"/>
              </w:rPr>
            </w:pPr>
            <w:r>
              <w:rPr>
                <w:rFonts w:asciiTheme="minorHAnsi" w:hAnsiTheme="minorHAnsi"/>
                <w:sz w:val="20"/>
                <w:szCs w:val="20"/>
              </w:rPr>
              <w:t>1.25</w:t>
            </w:r>
            <w:r w:rsidR="0065357F" w:rsidRPr="0065357F">
              <w:rPr>
                <w:rFonts w:asciiTheme="minorHAnsi" w:hAnsiTheme="minorHAnsi"/>
                <w:sz w:val="20"/>
                <w:szCs w:val="20"/>
              </w:rPr>
              <w:t>/1.1</w:t>
            </w:r>
          </w:p>
        </w:tc>
        <w:tc>
          <w:tcPr>
            <w:tcW w:w="1325" w:type="pct"/>
            <w:vMerge w:val="restart"/>
            <w:vAlign w:val="center"/>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1.0</w:t>
            </w:r>
          </w:p>
        </w:tc>
      </w:tr>
      <w:tr w:rsidR="00D00762" w:rsidRPr="0065357F" w:rsidTr="00D00762">
        <w:tc>
          <w:tcPr>
            <w:tcW w:w="1719" w:type="pct"/>
          </w:tcPr>
          <w:p w:rsidR="0065357F" w:rsidRPr="0065357F" w:rsidRDefault="0065357F" w:rsidP="00DC779A">
            <w:pPr>
              <w:spacing w:after="0" w:line="240" w:lineRule="auto"/>
              <w:rPr>
                <w:rFonts w:asciiTheme="minorHAnsi" w:hAnsiTheme="minorHAnsi"/>
                <w:sz w:val="20"/>
                <w:szCs w:val="20"/>
              </w:rPr>
            </w:pPr>
            <w:proofErr w:type="spellStart"/>
            <w:r w:rsidRPr="0065357F">
              <w:rPr>
                <w:rFonts w:asciiTheme="minorHAnsi" w:hAnsiTheme="minorHAnsi"/>
                <w:sz w:val="20"/>
                <w:szCs w:val="20"/>
              </w:rPr>
              <w:t>Undrained</w:t>
            </w:r>
            <w:proofErr w:type="spellEnd"/>
            <w:r w:rsidRPr="0065357F">
              <w:rPr>
                <w:rFonts w:asciiTheme="minorHAnsi" w:hAnsiTheme="minorHAnsi"/>
                <w:sz w:val="20"/>
                <w:szCs w:val="20"/>
              </w:rPr>
              <w:t xml:space="preserve"> </w:t>
            </w:r>
            <w:proofErr w:type="spellStart"/>
            <w:r w:rsidRPr="0065357F">
              <w:rPr>
                <w:rFonts w:asciiTheme="minorHAnsi" w:hAnsiTheme="minorHAnsi"/>
                <w:sz w:val="20"/>
                <w:szCs w:val="20"/>
              </w:rPr>
              <w:t>strength</w:t>
            </w:r>
            <w:r w:rsidRPr="0065357F">
              <w:rPr>
                <w:rFonts w:asciiTheme="minorHAnsi" w:hAnsiTheme="minorHAnsi"/>
                <w:sz w:val="20"/>
                <w:szCs w:val="20"/>
                <w:vertAlign w:val="superscript"/>
              </w:rPr>
              <w:t>B</w:t>
            </w:r>
            <w:proofErr w:type="spellEnd"/>
          </w:p>
        </w:tc>
        <w:tc>
          <w:tcPr>
            <w:tcW w:w="619" w:type="pct"/>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proofErr w:type="spellStart"/>
            <w:r w:rsidRPr="0065357F">
              <w:rPr>
                <w:rFonts w:asciiTheme="minorHAnsi" w:hAnsiTheme="minorHAnsi"/>
                <w:sz w:val="20"/>
                <w:szCs w:val="20"/>
                <w:vertAlign w:val="subscript"/>
              </w:rPr>
              <w:t>cu,n</w:t>
            </w:r>
            <w:proofErr w:type="spellEnd"/>
          </w:p>
        </w:tc>
        <w:tc>
          <w:tcPr>
            <w:tcW w:w="1338" w:type="pct"/>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1.4</w:t>
            </w:r>
          </w:p>
        </w:tc>
        <w:tc>
          <w:tcPr>
            <w:tcW w:w="1325" w:type="pct"/>
            <w:vMerge/>
          </w:tcPr>
          <w:p w:rsidR="0065357F" w:rsidRPr="0065357F" w:rsidRDefault="0065357F" w:rsidP="00DC779A">
            <w:pPr>
              <w:spacing w:after="0" w:line="240" w:lineRule="auto"/>
              <w:jc w:val="center"/>
              <w:rPr>
                <w:rFonts w:asciiTheme="minorHAnsi" w:hAnsiTheme="minorHAnsi"/>
                <w:sz w:val="20"/>
                <w:szCs w:val="20"/>
              </w:rPr>
            </w:pPr>
          </w:p>
        </w:tc>
      </w:tr>
      <w:tr w:rsidR="00D00762" w:rsidRPr="0065357F" w:rsidTr="00D00762">
        <w:tc>
          <w:tcPr>
            <w:tcW w:w="1719" w:type="pct"/>
          </w:tcPr>
          <w:p w:rsidR="0065357F" w:rsidRPr="0065357F" w:rsidRDefault="0065357F" w:rsidP="00DC779A">
            <w:pPr>
              <w:spacing w:after="0" w:line="240" w:lineRule="auto"/>
              <w:rPr>
                <w:rFonts w:asciiTheme="minorHAnsi" w:hAnsiTheme="minorHAnsi"/>
                <w:sz w:val="20"/>
                <w:szCs w:val="20"/>
                <w:vertAlign w:val="superscript"/>
              </w:rPr>
            </w:pPr>
            <w:r w:rsidRPr="0065357F">
              <w:rPr>
                <w:rFonts w:asciiTheme="minorHAnsi" w:hAnsiTheme="minorHAnsi"/>
                <w:sz w:val="20"/>
                <w:szCs w:val="20"/>
              </w:rPr>
              <w:t xml:space="preserve">Unconfined </w:t>
            </w:r>
            <w:proofErr w:type="spellStart"/>
            <w:r w:rsidRPr="0065357F">
              <w:rPr>
                <w:rFonts w:asciiTheme="minorHAnsi" w:hAnsiTheme="minorHAnsi"/>
                <w:sz w:val="20"/>
                <w:szCs w:val="20"/>
              </w:rPr>
              <w:t>strength</w:t>
            </w:r>
            <w:r w:rsidRPr="0065357F">
              <w:rPr>
                <w:rFonts w:asciiTheme="minorHAnsi" w:hAnsiTheme="minorHAnsi"/>
                <w:sz w:val="20"/>
                <w:szCs w:val="20"/>
                <w:vertAlign w:val="superscript"/>
              </w:rPr>
              <w:t>C</w:t>
            </w:r>
            <w:proofErr w:type="spellEnd"/>
          </w:p>
        </w:tc>
        <w:tc>
          <w:tcPr>
            <w:tcW w:w="619" w:type="pct"/>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proofErr w:type="spellStart"/>
            <w:r w:rsidRPr="0065357F">
              <w:rPr>
                <w:rFonts w:asciiTheme="minorHAnsi" w:hAnsiTheme="minorHAnsi"/>
                <w:sz w:val="20"/>
                <w:szCs w:val="20"/>
                <w:vertAlign w:val="subscript"/>
              </w:rPr>
              <w:t>qu</w:t>
            </w:r>
            <w:proofErr w:type="spellEnd"/>
          </w:p>
        </w:tc>
        <w:tc>
          <w:tcPr>
            <w:tcW w:w="1338" w:type="pct"/>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1.4</w:t>
            </w:r>
          </w:p>
        </w:tc>
        <w:tc>
          <w:tcPr>
            <w:tcW w:w="1325" w:type="pct"/>
            <w:vMerge/>
          </w:tcPr>
          <w:p w:rsidR="0065357F" w:rsidRPr="0065357F" w:rsidRDefault="0065357F" w:rsidP="00DC779A">
            <w:pPr>
              <w:spacing w:after="0" w:line="240" w:lineRule="auto"/>
              <w:jc w:val="center"/>
              <w:rPr>
                <w:rFonts w:asciiTheme="minorHAnsi" w:hAnsiTheme="minorHAnsi"/>
                <w:sz w:val="20"/>
                <w:szCs w:val="20"/>
              </w:rPr>
            </w:pPr>
          </w:p>
        </w:tc>
      </w:tr>
      <w:tr w:rsidR="00D00762" w:rsidRPr="0065357F" w:rsidTr="00D00762">
        <w:tc>
          <w:tcPr>
            <w:tcW w:w="1719" w:type="pct"/>
          </w:tcPr>
          <w:p w:rsidR="0065357F" w:rsidRPr="0065357F" w:rsidRDefault="0065357F" w:rsidP="00DC779A">
            <w:pPr>
              <w:spacing w:after="0" w:line="240" w:lineRule="auto"/>
              <w:rPr>
                <w:rFonts w:asciiTheme="minorHAnsi" w:hAnsiTheme="minorHAnsi"/>
                <w:sz w:val="20"/>
                <w:szCs w:val="20"/>
              </w:rPr>
            </w:pPr>
            <w:r w:rsidRPr="0065357F">
              <w:rPr>
                <w:rFonts w:asciiTheme="minorHAnsi" w:hAnsiTheme="minorHAnsi"/>
                <w:sz w:val="20"/>
                <w:szCs w:val="20"/>
              </w:rPr>
              <w:t>Weight density</w:t>
            </w:r>
          </w:p>
        </w:tc>
        <w:tc>
          <w:tcPr>
            <w:tcW w:w="619" w:type="pct"/>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r w:rsidRPr="0065357F">
              <w:rPr>
                <w:rFonts w:asciiTheme="minorHAnsi" w:hAnsiTheme="minorHAnsi"/>
                <w:sz w:val="20"/>
                <w:szCs w:val="20"/>
                <w:vertAlign w:val="subscript"/>
              </w:rPr>
              <w:sym w:font="Symbol" w:char="F067"/>
            </w:r>
            <w:r w:rsidRPr="0065357F">
              <w:rPr>
                <w:rFonts w:asciiTheme="minorHAnsi" w:hAnsiTheme="minorHAnsi"/>
                <w:sz w:val="20"/>
                <w:szCs w:val="20"/>
                <w:vertAlign w:val="subscript"/>
              </w:rPr>
              <w:t>,n</w:t>
            </w:r>
          </w:p>
        </w:tc>
        <w:tc>
          <w:tcPr>
            <w:tcW w:w="2662" w:type="pct"/>
            <w:gridSpan w:val="2"/>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1.0</w:t>
            </w:r>
          </w:p>
        </w:tc>
      </w:tr>
      <w:tr w:rsidR="0065357F" w:rsidRPr="0065357F" w:rsidTr="00D00762">
        <w:tc>
          <w:tcPr>
            <w:tcW w:w="5000" w:type="pct"/>
            <w:gridSpan w:val="4"/>
            <w:tcBorders>
              <w:left w:val="nil"/>
              <w:right w:val="nil"/>
            </w:tcBorders>
          </w:tcPr>
          <w:p w:rsidR="0065357F" w:rsidRPr="0065357F" w:rsidRDefault="0065357F" w:rsidP="00DC779A">
            <w:pPr>
              <w:spacing w:after="0" w:line="240" w:lineRule="auto"/>
              <w:jc w:val="center"/>
              <w:rPr>
                <w:rFonts w:asciiTheme="minorHAnsi" w:hAnsiTheme="minorHAnsi"/>
                <w:b/>
                <w:i/>
                <w:sz w:val="20"/>
                <w:szCs w:val="20"/>
              </w:rPr>
            </w:pPr>
          </w:p>
        </w:tc>
      </w:tr>
      <w:tr w:rsidR="0065357F" w:rsidRPr="0065357F" w:rsidTr="00D00762">
        <w:tc>
          <w:tcPr>
            <w:tcW w:w="5000" w:type="pct"/>
            <w:gridSpan w:val="4"/>
            <w:tcBorders>
              <w:left w:val="nil"/>
              <w:right w:val="nil"/>
            </w:tcBorders>
          </w:tcPr>
          <w:p w:rsidR="0065357F" w:rsidRPr="0065357F" w:rsidRDefault="0065357F" w:rsidP="00DC779A">
            <w:pPr>
              <w:spacing w:after="0" w:line="240" w:lineRule="auto"/>
              <w:jc w:val="center"/>
              <w:rPr>
                <w:rFonts w:asciiTheme="minorHAnsi" w:hAnsiTheme="minorHAnsi"/>
                <w:b/>
                <w:i/>
                <w:sz w:val="20"/>
                <w:szCs w:val="20"/>
              </w:rPr>
            </w:pPr>
            <w:r w:rsidRPr="0065357F">
              <w:rPr>
                <w:rFonts w:asciiTheme="minorHAnsi" w:hAnsiTheme="minorHAnsi"/>
                <w:b/>
                <w:i/>
                <w:sz w:val="20"/>
                <w:szCs w:val="20"/>
              </w:rPr>
              <w:t>Partial factors on effects of actions including importance factor K</w:t>
            </w:r>
            <w:r w:rsidRPr="0065357F">
              <w:rPr>
                <w:rFonts w:asciiTheme="minorHAnsi" w:hAnsiTheme="minorHAnsi"/>
                <w:b/>
                <w:i/>
                <w:sz w:val="20"/>
                <w:szCs w:val="20"/>
                <w:vertAlign w:val="subscript"/>
              </w:rPr>
              <w:t>EI</w:t>
            </w:r>
          </w:p>
        </w:tc>
      </w:tr>
      <w:tr w:rsidR="00D00762" w:rsidRPr="0065357F" w:rsidTr="00D00762">
        <w:tc>
          <w:tcPr>
            <w:tcW w:w="1719" w:type="pct"/>
          </w:tcPr>
          <w:p w:rsidR="0065357F" w:rsidRPr="0065357F" w:rsidRDefault="0065357F" w:rsidP="00DC779A">
            <w:pPr>
              <w:spacing w:after="0" w:line="240" w:lineRule="auto"/>
              <w:rPr>
                <w:rFonts w:asciiTheme="minorHAnsi" w:hAnsiTheme="minorHAnsi"/>
                <w:sz w:val="20"/>
                <w:szCs w:val="20"/>
              </w:rPr>
            </w:pPr>
            <w:proofErr w:type="spellStart"/>
            <w:r w:rsidRPr="0065357F">
              <w:rPr>
                <w:rFonts w:asciiTheme="minorHAnsi" w:hAnsiTheme="minorHAnsi"/>
                <w:sz w:val="20"/>
                <w:szCs w:val="20"/>
              </w:rPr>
              <w:t>Permanent</w:t>
            </w:r>
            <w:r w:rsidRPr="0065357F">
              <w:rPr>
                <w:rFonts w:asciiTheme="minorHAnsi" w:hAnsiTheme="minorHAnsi"/>
                <w:sz w:val="20"/>
                <w:szCs w:val="20"/>
                <w:vertAlign w:val="superscript"/>
              </w:rPr>
              <w:t>D</w:t>
            </w:r>
            <w:proofErr w:type="spellEnd"/>
          </w:p>
        </w:tc>
        <w:tc>
          <w:tcPr>
            <w:tcW w:w="619" w:type="pct"/>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r w:rsidRPr="0065357F">
              <w:rPr>
                <w:rFonts w:asciiTheme="minorHAnsi" w:hAnsiTheme="minorHAnsi"/>
                <w:sz w:val="20"/>
                <w:szCs w:val="20"/>
                <w:vertAlign w:val="subscript"/>
              </w:rPr>
              <w:t>EG</w:t>
            </w:r>
          </w:p>
        </w:tc>
        <w:tc>
          <w:tcPr>
            <w:tcW w:w="1334" w:type="pct"/>
            <w:vMerge w:val="restart"/>
            <w:vAlign w:val="center"/>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t>1.0</w:t>
            </w:r>
          </w:p>
        </w:tc>
        <w:tc>
          <w:tcPr>
            <w:tcW w:w="1328" w:type="pct"/>
            <w:vMerge w:val="restart"/>
            <w:vAlign w:val="center"/>
          </w:tcPr>
          <w:p w:rsidR="0065357F" w:rsidRPr="0065357F" w:rsidRDefault="008363B3" w:rsidP="00DC779A">
            <w:pPr>
              <w:spacing w:after="0" w:line="240" w:lineRule="auto"/>
              <w:jc w:val="center"/>
              <w:rPr>
                <w:rFonts w:asciiTheme="minorHAnsi" w:hAnsiTheme="minorHAnsi"/>
                <w:sz w:val="20"/>
                <w:szCs w:val="20"/>
                <w:u w:val="single"/>
              </w:rPr>
            </w:pPr>
            <w:r>
              <w:rPr>
                <w:rFonts w:asciiTheme="minorHAnsi" w:hAnsiTheme="minorHAnsi"/>
                <w:sz w:val="20"/>
                <w:szCs w:val="20"/>
              </w:rPr>
              <w:t>1.35</w:t>
            </w:r>
            <w:r w:rsidR="0065357F" w:rsidRPr="0065357F">
              <w:rPr>
                <w:rFonts w:asciiTheme="minorHAnsi" w:hAnsiTheme="minorHAnsi"/>
                <w:sz w:val="20"/>
                <w:szCs w:val="20"/>
              </w:rPr>
              <w:t>/1.0</w:t>
            </w:r>
          </w:p>
        </w:tc>
      </w:tr>
      <w:tr w:rsidR="00D00762" w:rsidRPr="0065357F" w:rsidTr="00D00762">
        <w:tc>
          <w:tcPr>
            <w:tcW w:w="1719" w:type="pct"/>
          </w:tcPr>
          <w:p w:rsidR="0065357F" w:rsidRPr="0065357F" w:rsidRDefault="0065357F" w:rsidP="00DC779A">
            <w:pPr>
              <w:spacing w:after="0" w:line="240" w:lineRule="auto"/>
              <w:rPr>
                <w:rFonts w:asciiTheme="minorHAnsi" w:hAnsiTheme="minorHAnsi"/>
                <w:sz w:val="20"/>
                <w:szCs w:val="20"/>
              </w:rPr>
            </w:pPr>
            <w:proofErr w:type="spellStart"/>
            <w:r w:rsidRPr="0065357F">
              <w:rPr>
                <w:rFonts w:asciiTheme="minorHAnsi" w:hAnsiTheme="minorHAnsi"/>
                <w:sz w:val="20"/>
                <w:szCs w:val="20"/>
              </w:rPr>
              <w:t>Variable</w:t>
            </w:r>
            <w:r w:rsidRPr="0065357F">
              <w:rPr>
                <w:rFonts w:asciiTheme="minorHAnsi" w:hAnsiTheme="minorHAnsi"/>
                <w:sz w:val="20"/>
                <w:szCs w:val="20"/>
                <w:vertAlign w:val="superscript"/>
              </w:rPr>
              <w:t>D</w:t>
            </w:r>
            <w:proofErr w:type="spellEnd"/>
          </w:p>
        </w:tc>
        <w:tc>
          <w:tcPr>
            <w:tcW w:w="619" w:type="pct"/>
          </w:tcPr>
          <w:p w:rsidR="0065357F" w:rsidRPr="0065357F" w:rsidRDefault="0065357F" w:rsidP="00DC779A">
            <w:pPr>
              <w:spacing w:after="0" w:line="240" w:lineRule="auto"/>
              <w:jc w:val="center"/>
              <w:rPr>
                <w:rFonts w:asciiTheme="minorHAnsi" w:hAnsiTheme="minorHAnsi"/>
                <w:sz w:val="20"/>
                <w:szCs w:val="20"/>
              </w:rPr>
            </w:pPr>
            <w:r w:rsidRPr="0065357F">
              <w:rPr>
                <w:rFonts w:asciiTheme="minorHAnsi" w:hAnsiTheme="minorHAnsi"/>
                <w:sz w:val="20"/>
                <w:szCs w:val="20"/>
              </w:rPr>
              <w:sym w:font="Symbol" w:char="F067"/>
            </w:r>
            <w:r w:rsidRPr="0065357F">
              <w:rPr>
                <w:rFonts w:asciiTheme="minorHAnsi" w:hAnsiTheme="minorHAnsi"/>
                <w:sz w:val="20"/>
                <w:szCs w:val="20"/>
                <w:vertAlign w:val="subscript"/>
              </w:rPr>
              <w:t>EQ</w:t>
            </w:r>
          </w:p>
        </w:tc>
        <w:tc>
          <w:tcPr>
            <w:tcW w:w="1334" w:type="pct"/>
            <w:vMerge/>
          </w:tcPr>
          <w:p w:rsidR="0065357F" w:rsidRPr="0065357F" w:rsidRDefault="0065357F" w:rsidP="00DC779A">
            <w:pPr>
              <w:spacing w:after="0" w:line="240" w:lineRule="auto"/>
              <w:jc w:val="center"/>
              <w:rPr>
                <w:rFonts w:asciiTheme="minorHAnsi" w:hAnsiTheme="minorHAnsi"/>
                <w:sz w:val="20"/>
                <w:szCs w:val="20"/>
              </w:rPr>
            </w:pPr>
          </w:p>
        </w:tc>
        <w:tc>
          <w:tcPr>
            <w:tcW w:w="1328" w:type="pct"/>
            <w:vMerge/>
          </w:tcPr>
          <w:p w:rsidR="0065357F" w:rsidRPr="0065357F" w:rsidRDefault="0065357F" w:rsidP="00DC779A">
            <w:pPr>
              <w:spacing w:after="0" w:line="240" w:lineRule="auto"/>
              <w:jc w:val="center"/>
              <w:rPr>
                <w:rFonts w:asciiTheme="minorHAnsi" w:hAnsiTheme="minorHAnsi"/>
                <w:sz w:val="20"/>
                <w:szCs w:val="20"/>
              </w:rPr>
            </w:pPr>
          </w:p>
        </w:tc>
      </w:tr>
    </w:tbl>
    <w:p w:rsidR="0065357F" w:rsidRPr="0065357F" w:rsidRDefault="0065357F" w:rsidP="0065357F">
      <w:pPr>
        <w:spacing w:after="0"/>
        <w:rPr>
          <w:rFonts w:asciiTheme="minorHAnsi" w:hAnsiTheme="minorHAnsi"/>
          <w:sz w:val="20"/>
          <w:szCs w:val="20"/>
        </w:rPr>
      </w:pPr>
    </w:p>
    <w:p w:rsidR="00D00762" w:rsidRDefault="00D00762" w:rsidP="00B2253F">
      <w:pPr>
        <w:spacing w:after="120" w:line="240" w:lineRule="auto"/>
        <w:rPr>
          <w:rFonts w:asciiTheme="minorHAnsi" w:hAnsiTheme="minorHAnsi"/>
          <w:sz w:val="20"/>
          <w:szCs w:val="20"/>
        </w:rPr>
      </w:pPr>
      <w:r>
        <w:rPr>
          <w:rFonts w:asciiTheme="minorHAnsi" w:hAnsiTheme="minorHAnsi"/>
          <w:sz w:val="20"/>
          <w:szCs w:val="20"/>
        </w:rPr>
        <w:t>The table above is intended for the complete verification of GEO/STR ULSs by numerical methods. If the characteristic outputs of numerical methods of analysis are used to verify ULSs by other methods, t</w:t>
      </w:r>
      <w:r w:rsidR="008456E5">
        <w:rPr>
          <w:rFonts w:asciiTheme="minorHAnsi" w:hAnsiTheme="minorHAnsi"/>
          <w:sz w:val="20"/>
          <w:szCs w:val="20"/>
        </w:rPr>
        <w:t>hen the partial factors for non-</w:t>
      </w:r>
      <w:r>
        <w:rPr>
          <w:rFonts w:asciiTheme="minorHAnsi" w:hAnsiTheme="minorHAnsi"/>
          <w:sz w:val="20"/>
          <w:szCs w:val="20"/>
        </w:rPr>
        <w:t>numerical methods should be used.</w:t>
      </w:r>
    </w:p>
    <w:p w:rsidR="0065357F" w:rsidRPr="0065357F" w:rsidRDefault="008456E5" w:rsidP="00B2253F">
      <w:pPr>
        <w:spacing w:after="120" w:line="240" w:lineRule="auto"/>
        <w:rPr>
          <w:rFonts w:asciiTheme="minorHAnsi" w:hAnsiTheme="minorHAnsi"/>
          <w:sz w:val="20"/>
          <w:szCs w:val="20"/>
        </w:rPr>
      </w:pPr>
      <w:r>
        <w:rPr>
          <w:rFonts w:asciiTheme="minorHAnsi" w:hAnsiTheme="minorHAnsi"/>
          <w:sz w:val="20"/>
          <w:szCs w:val="20"/>
        </w:rPr>
        <w:t>Where two values are given (e.g. 1.3</w:t>
      </w:r>
      <w:r w:rsidR="0065357F" w:rsidRPr="0065357F">
        <w:rPr>
          <w:rFonts w:asciiTheme="minorHAnsi" w:hAnsiTheme="minorHAnsi"/>
          <w:sz w:val="20"/>
          <w:szCs w:val="20"/>
        </w:rPr>
        <w:t xml:space="preserve">/1.0), choose the value according to the design </w:t>
      </w:r>
      <w:r>
        <w:rPr>
          <w:rFonts w:asciiTheme="minorHAnsi" w:hAnsiTheme="minorHAnsi"/>
          <w:sz w:val="20"/>
          <w:szCs w:val="20"/>
        </w:rPr>
        <w:t xml:space="preserve">situation (persistent and transient or </w:t>
      </w:r>
      <w:r w:rsidR="0065357F" w:rsidRPr="0065357F">
        <w:rPr>
          <w:rFonts w:asciiTheme="minorHAnsi" w:hAnsiTheme="minorHAnsi"/>
          <w:sz w:val="20"/>
          <w:szCs w:val="20"/>
        </w:rPr>
        <w:t>accidental).</w:t>
      </w:r>
    </w:p>
    <w:p w:rsidR="0065357F" w:rsidRPr="0065357F" w:rsidRDefault="0065357F" w:rsidP="00B2253F">
      <w:pPr>
        <w:spacing w:after="120" w:line="240" w:lineRule="auto"/>
        <w:rPr>
          <w:rFonts w:asciiTheme="minorHAnsi" w:hAnsiTheme="minorHAnsi"/>
          <w:sz w:val="20"/>
          <w:szCs w:val="20"/>
        </w:rPr>
      </w:pPr>
      <w:r w:rsidRPr="0065357F">
        <w:rPr>
          <w:rFonts w:asciiTheme="minorHAnsi" w:hAnsiTheme="minorHAnsi"/>
          <w:sz w:val="20"/>
          <w:szCs w:val="20"/>
        </w:rPr>
        <w:t>NOTE A: should be reg</w:t>
      </w:r>
      <w:r w:rsidR="008456E5">
        <w:rPr>
          <w:rFonts w:asciiTheme="minorHAnsi" w:hAnsiTheme="minorHAnsi"/>
          <w:sz w:val="20"/>
          <w:szCs w:val="20"/>
        </w:rPr>
        <w:t>arded as a factor on the comput</w:t>
      </w:r>
      <w:r w:rsidRPr="0065357F">
        <w:rPr>
          <w:rFonts w:asciiTheme="minorHAnsi" w:hAnsiTheme="minorHAnsi"/>
          <w:sz w:val="20"/>
          <w:szCs w:val="20"/>
        </w:rPr>
        <w:t xml:space="preserve">ed drained shear strength taking account of secondary effects (e.g. stiffness, dilatancy) and </w:t>
      </w:r>
      <w:r w:rsidR="00F344E4">
        <w:rPr>
          <w:rFonts w:asciiTheme="minorHAnsi" w:hAnsiTheme="minorHAnsi"/>
          <w:sz w:val="20"/>
          <w:szCs w:val="20"/>
        </w:rPr>
        <w:t xml:space="preserve">a factor on the drained strength predicted by </w:t>
      </w:r>
      <w:r w:rsidRPr="0065357F">
        <w:rPr>
          <w:rFonts w:asciiTheme="minorHAnsi" w:hAnsiTheme="minorHAnsi"/>
          <w:sz w:val="20"/>
          <w:szCs w:val="20"/>
        </w:rPr>
        <w:t>advanced constitutive models using yield criterion other than basic Mohr-Coulomb.</w:t>
      </w:r>
      <w:r w:rsidRPr="0065357F">
        <w:rPr>
          <w:rFonts w:asciiTheme="minorHAnsi" w:hAnsiTheme="minorHAnsi"/>
          <w:sz w:val="20"/>
          <w:szCs w:val="20"/>
        </w:rPr>
        <w:br/>
        <w:t xml:space="preserve">NOTE B: should be regarded as a factor on the </w:t>
      </w:r>
      <w:r w:rsidR="008456E5">
        <w:rPr>
          <w:rFonts w:asciiTheme="minorHAnsi" w:hAnsiTheme="minorHAnsi"/>
          <w:sz w:val="20"/>
          <w:szCs w:val="20"/>
        </w:rPr>
        <w:t>comput</w:t>
      </w:r>
      <w:r w:rsidRPr="0065357F">
        <w:rPr>
          <w:rFonts w:asciiTheme="minorHAnsi" w:hAnsiTheme="minorHAnsi"/>
          <w:sz w:val="20"/>
          <w:szCs w:val="20"/>
        </w:rPr>
        <w:t>ed undrained shear strength taking account of secondary effects, particularly when using effective stress strength parameters (e.g. pore pressure predic</w:t>
      </w:r>
      <w:r w:rsidR="008456E5">
        <w:rPr>
          <w:rFonts w:asciiTheme="minorHAnsi" w:hAnsiTheme="minorHAnsi"/>
          <w:sz w:val="20"/>
          <w:szCs w:val="20"/>
        </w:rPr>
        <w:t>tion, stiffness, dilatancy) and</w:t>
      </w:r>
      <w:r w:rsidR="00F344E4" w:rsidRPr="0065357F">
        <w:rPr>
          <w:rFonts w:asciiTheme="minorHAnsi" w:hAnsiTheme="minorHAnsi"/>
          <w:sz w:val="20"/>
          <w:szCs w:val="20"/>
        </w:rPr>
        <w:t xml:space="preserve"> </w:t>
      </w:r>
      <w:r w:rsidR="00F344E4">
        <w:rPr>
          <w:rFonts w:asciiTheme="minorHAnsi" w:hAnsiTheme="minorHAnsi"/>
          <w:sz w:val="20"/>
          <w:szCs w:val="20"/>
        </w:rPr>
        <w:t xml:space="preserve">a factor on the </w:t>
      </w:r>
      <w:r w:rsidR="008456E5">
        <w:rPr>
          <w:rFonts w:asciiTheme="minorHAnsi" w:hAnsiTheme="minorHAnsi"/>
          <w:sz w:val="20"/>
          <w:szCs w:val="20"/>
        </w:rPr>
        <w:t>compute</w:t>
      </w:r>
      <w:r w:rsidR="00F344E4">
        <w:rPr>
          <w:rFonts w:asciiTheme="minorHAnsi" w:hAnsiTheme="minorHAnsi"/>
          <w:sz w:val="20"/>
          <w:szCs w:val="20"/>
        </w:rPr>
        <w:t xml:space="preserve">d strength predicted by </w:t>
      </w:r>
      <w:r w:rsidRPr="0065357F">
        <w:rPr>
          <w:rFonts w:asciiTheme="minorHAnsi" w:hAnsiTheme="minorHAnsi"/>
          <w:sz w:val="20"/>
          <w:szCs w:val="20"/>
        </w:rPr>
        <w:t xml:space="preserve">advanced constitutive models using yield criterion other than basic Mohr-Coulomb or </w:t>
      </w:r>
      <w:proofErr w:type="spellStart"/>
      <w:r w:rsidRPr="0065357F">
        <w:rPr>
          <w:rFonts w:asciiTheme="minorHAnsi" w:hAnsiTheme="minorHAnsi"/>
          <w:sz w:val="20"/>
          <w:szCs w:val="20"/>
        </w:rPr>
        <w:t>Tresca</w:t>
      </w:r>
      <w:proofErr w:type="spellEnd"/>
      <w:r w:rsidRPr="0065357F">
        <w:rPr>
          <w:rFonts w:asciiTheme="minorHAnsi" w:hAnsiTheme="minorHAnsi"/>
          <w:sz w:val="20"/>
          <w:szCs w:val="20"/>
        </w:rPr>
        <w:t>.</w:t>
      </w:r>
      <w:r w:rsidRPr="0065357F">
        <w:rPr>
          <w:rFonts w:asciiTheme="minorHAnsi" w:hAnsiTheme="minorHAnsi"/>
          <w:sz w:val="20"/>
          <w:szCs w:val="20"/>
        </w:rPr>
        <w:br/>
        <w:t xml:space="preserve">NOTE C: should be regarded as a factor on the </w:t>
      </w:r>
      <w:r w:rsidR="008456E5">
        <w:rPr>
          <w:rFonts w:asciiTheme="minorHAnsi" w:hAnsiTheme="minorHAnsi"/>
          <w:sz w:val="20"/>
          <w:szCs w:val="20"/>
        </w:rPr>
        <w:t>comput</w:t>
      </w:r>
      <w:r w:rsidRPr="0065357F">
        <w:rPr>
          <w:rFonts w:asciiTheme="minorHAnsi" w:hAnsiTheme="minorHAnsi"/>
          <w:sz w:val="20"/>
          <w:szCs w:val="20"/>
        </w:rPr>
        <w:t xml:space="preserve">ed unconfined strength taking account of secondary effects </w:t>
      </w:r>
      <w:r w:rsidR="008456E5">
        <w:rPr>
          <w:rFonts w:asciiTheme="minorHAnsi" w:hAnsiTheme="minorHAnsi"/>
          <w:sz w:val="20"/>
          <w:szCs w:val="20"/>
        </w:rPr>
        <w:t>(e.g. stiffness, dilatancy) and</w:t>
      </w:r>
      <w:r w:rsidR="00F344E4" w:rsidRPr="0065357F">
        <w:rPr>
          <w:rFonts w:asciiTheme="minorHAnsi" w:hAnsiTheme="minorHAnsi"/>
          <w:sz w:val="20"/>
          <w:szCs w:val="20"/>
        </w:rPr>
        <w:t xml:space="preserve"> </w:t>
      </w:r>
      <w:r w:rsidR="00F344E4">
        <w:rPr>
          <w:rFonts w:asciiTheme="minorHAnsi" w:hAnsiTheme="minorHAnsi"/>
          <w:sz w:val="20"/>
          <w:szCs w:val="20"/>
        </w:rPr>
        <w:t xml:space="preserve">a factor on the unconfined strength predicted by </w:t>
      </w:r>
      <w:r w:rsidRPr="0065357F">
        <w:rPr>
          <w:rFonts w:asciiTheme="minorHAnsi" w:hAnsiTheme="minorHAnsi"/>
          <w:sz w:val="20"/>
          <w:szCs w:val="20"/>
        </w:rPr>
        <w:t xml:space="preserve">advanced constitutive models using yield criterion other than basic </w:t>
      </w:r>
      <w:proofErr w:type="spellStart"/>
      <w:r w:rsidRPr="0065357F">
        <w:rPr>
          <w:rFonts w:asciiTheme="minorHAnsi" w:hAnsiTheme="minorHAnsi"/>
          <w:sz w:val="20"/>
          <w:szCs w:val="20"/>
        </w:rPr>
        <w:t>Tresca</w:t>
      </w:r>
      <w:proofErr w:type="spellEnd"/>
      <w:r w:rsidRPr="0065357F">
        <w:rPr>
          <w:rFonts w:asciiTheme="minorHAnsi" w:hAnsiTheme="minorHAnsi"/>
          <w:sz w:val="20"/>
          <w:szCs w:val="20"/>
        </w:rPr>
        <w:t>.</w:t>
      </w:r>
      <w:r w:rsidRPr="0065357F">
        <w:rPr>
          <w:rFonts w:asciiTheme="minorHAnsi" w:hAnsiTheme="minorHAnsi"/>
          <w:sz w:val="20"/>
          <w:szCs w:val="20"/>
        </w:rPr>
        <w:br/>
        <w:t>NOTE D: factors on effects of actions apply to structural effects (e.g. bending moments, shear forces, etc.) and geotechnical effects (e.g. pile axial load, anchor load)</w:t>
      </w:r>
      <w:r w:rsidR="00F344E4">
        <w:rPr>
          <w:rFonts w:asciiTheme="minorHAnsi" w:hAnsiTheme="minorHAnsi"/>
          <w:sz w:val="20"/>
          <w:szCs w:val="20"/>
        </w:rPr>
        <w:t>.</w:t>
      </w:r>
      <w:r w:rsidRPr="0065357F">
        <w:rPr>
          <w:rFonts w:asciiTheme="minorHAnsi" w:hAnsiTheme="minorHAnsi"/>
          <w:sz w:val="20"/>
          <w:szCs w:val="20"/>
        </w:rPr>
        <w:br/>
        <w:t>The factors shaded in peach are defined in EN 1990 (and are outside of SC7’s control).</w:t>
      </w:r>
    </w:p>
    <w:p w:rsidR="0065357F" w:rsidRPr="0065357F" w:rsidRDefault="008456E5" w:rsidP="00B2253F">
      <w:pPr>
        <w:spacing w:after="120" w:line="240" w:lineRule="auto"/>
        <w:rPr>
          <w:rFonts w:asciiTheme="minorHAnsi" w:hAnsiTheme="minorHAnsi"/>
          <w:sz w:val="20"/>
          <w:szCs w:val="20"/>
        </w:rPr>
      </w:pPr>
      <w:r>
        <w:rPr>
          <w:rFonts w:asciiTheme="minorHAnsi" w:hAnsiTheme="minorHAnsi"/>
          <w:sz w:val="20"/>
          <w:szCs w:val="20"/>
        </w:rPr>
        <w:t xml:space="preserve">To obtain design values of </w:t>
      </w:r>
      <w:r w:rsidR="0065357F" w:rsidRPr="0065357F">
        <w:rPr>
          <w:rFonts w:asciiTheme="minorHAnsi" w:hAnsiTheme="minorHAnsi"/>
          <w:sz w:val="20"/>
          <w:szCs w:val="20"/>
        </w:rPr>
        <w:t>r</w:t>
      </w:r>
      <w:r>
        <w:rPr>
          <w:rFonts w:asciiTheme="minorHAnsi" w:hAnsiTheme="minorHAnsi"/>
          <w:sz w:val="20"/>
          <w:szCs w:val="20"/>
        </w:rPr>
        <w:t>esistance, use the partial factors shown for non-</w:t>
      </w:r>
      <w:r w:rsidR="0065357F" w:rsidRPr="0065357F">
        <w:rPr>
          <w:rFonts w:asciiTheme="minorHAnsi" w:hAnsiTheme="minorHAnsi"/>
          <w:sz w:val="20"/>
          <w:szCs w:val="20"/>
        </w:rPr>
        <w:t>numerical methods.</w:t>
      </w:r>
    </w:p>
    <w:p w:rsidR="00CA0D2E" w:rsidRPr="00DF2ACE" w:rsidRDefault="00CA0D2E" w:rsidP="00CA0D2E">
      <w:pPr>
        <w:spacing w:after="60"/>
        <w:ind w:left="720"/>
        <w:rPr>
          <w:rFonts w:cs="Arial"/>
        </w:rPr>
      </w:pPr>
    </w:p>
    <w:p w:rsidR="002C7980" w:rsidRDefault="002C7980">
      <w:pPr>
        <w:spacing w:after="0" w:line="240" w:lineRule="auto"/>
        <w:rPr>
          <w:smallCaps/>
          <w:spacing w:val="5"/>
          <w:kern w:val="32"/>
          <w:sz w:val="36"/>
          <w:szCs w:val="36"/>
        </w:rPr>
      </w:pPr>
      <w:r>
        <w:rPr>
          <w:kern w:val="32"/>
        </w:rPr>
        <w:br w:type="page"/>
      </w:r>
    </w:p>
    <w:p w:rsidR="00142B33" w:rsidRDefault="00142B33" w:rsidP="00E675A7">
      <w:pPr>
        <w:pStyle w:val="Heading1"/>
        <w:rPr>
          <w:kern w:val="32"/>
        </w:rPr>
      </w:pPr>
      <w:r>
        <w:rPr>
          <w:kern w:val="32"/>
        </w:rPr>
        <w:lastRenderedPageBreak/>
        <w:t>Active membership</w:t>
      </w:r>
    </w:p>
    <w:tbl>
      <w:tblPr>
        <w:tblW w:w="3744" w:type="pct"/>
        <w:tblLook w:val="0000" w:firstRow="0" w:lastRow="0" w:firstColumn="0" w:lastColumn="0" w:noHBand="0" w:noVBand="0"/>
      </w:tblPr>
      <w:tblGrid>
        <w:gridCol w:w="2946"/>
        <w:gridCol w:w="1560"/>
        <w:gridCol w:w="2125"/>
      </w:tblGrid>
      <w:tr w:rsidR="0034102A" w:rsidRPr="00D759C3" w:rsidTr="0034102A">
        <w:trPr>
          <w:cantSplit/>
          <w:trHeight w:val="270"/>
        </w:trPr>
        <w:tc>
          <w:tcPr>
            <w:tcW w:w="2221" w:type="pct"/>
            <w:tcBorders>
              <w:top w:val="single" w:sz="8" w:space="0" w:color="000000"/>
              <w:left w:val="single" w:sz="8" w:space="0" w:color="000000"/>
              <w:bottom w:val="single" w:sz="8" w:space="0" w:color="000000"/>
              <w:right w:val="single" w:sz="8" w:space="0" w:color="000000"/>
            </w:tcBorders>
            <w:shd w:val="clear" w:color="auto" w:fill="CCCCFF"/>
          </w:tcPr>
          <w:p w:rsidR="0034102A" w:rsidRPr="00852DEA" w:rsidRDefault="0034102A" w:rsidP="00062DDE">
            <w:pPr>
              <w:pStyle w:val="StyleTableHeader10pt"/>
              <w:spacing w:before="20" w:after="60"/>
              <w:jc w:val="left"/>
              <w:rPr>
                <w:rFonts w:cs="Arial"/>
              </w:rPr>
            </w:pPr>
            <w:r w:rsidRPr="00852DEA">
              <w:rPr>
                <w:rFonts w:cs="Arial"/>
              </w:rPr>
              <w:t>Name</w:t>
            </w:r>
          </w:p>
        </w:tc>
        <w:tc>
          <w:tcPr>
            <w:tcW w:w="1176" w:type="pct"/>
            <w:tcBorders>
              <w:top w:val="single" w:sz="8" w:space="0" w:color="000000"/>
              <w:left w:val="single" w:sz="8" w:space="0" w:color="000000"/>
              <w:bottom w:val="single" w:sz="4" w:space="0" w:color="auto"/>
              <w:right w:val="single" w:sz="8" w:space="0" w:color="000000"/>
            </w:tcBorders>
            <w:shd w:val="clear" w:color="auto" w:fill="CCCCFF"/>
          </w:tcPr>
          <w:p w:rsidR="0034102A" w:rsidRPr="00852DEA" w:rsidRDefault="0034102A" w:rsidP="00062DDE">
            <w:pPr>
              <w:pStyle w:val="StyleTableHeader10pt"/>
              <w:spacing w:before="20" w:after="60"/>
              <w:jc w:val="left"/>
              <w:rPr>
                <w:rFonts w:cs="Arial"/>
              </w:rPr>
            </w:pPr>
            <w:r w:rsidRPr="00852DEA">
              <w:rPr>
                <w:rFonts w:cs="Arial"/>
              </w:rPr>
              <w:t>Position*</w:t>
            </w:r>
          </w:p>
        </w:tc>
        <w:tc>
          <w:tcPr>
            <w:tcW w:w="1602" w:type="pct"/>
            <w:tcBorders>
              <w:top w:val="single" w:sz="8" w:space="0" w:color="000000"/>
              <w:left w:val="single" w:sz="8" w:space="0" w:color="000000"/>
              <w:bottom w:val="single" w:sz="4" w:space="0" w:color="auto"/>
              <w:right w:val="single" w:sz="8" w:space="0" w:color="000000"/>
            </w:tcBorders>
            <w:shd w:val="clear" w:color="auto" w:fill="CCCCFF"/>
          </w:tcPr>
          <w:p w:rsidR="0034102A" w:rsidRPr="00852DEA" w:rsidRDefault="0034102A" w:rsidP="00062DDE">
            <w:pPr>
              <w:pStyle w:val="StyleTableHeader10pt"/>
              <w:spacing w:before="20" w:after="60"/>
              <w:jc w:val="left"/>
              <w:rPr>
                <w:rFonts w:cs="Arial"/>
              </w:rPr>
            </w:pPr>
            <w:r w:rsidRPr="00852DEA">
              <w:rPr>
                <w:rFonts w:cs="Arial"/>
              </w:rPr>
              <w:t>Country</w:t>
            </w:r>
          </w:p>
        </w:tc>
      </w:tr>
      <w:tr w:rsidR="0034102A" w:rsidRPr="00852DEA" w:rsidTr="0034102A">
        <w:trPr>
          <w:cantSplit/>
          <w:trHeight w:val="300"/>
        </w:trPr>
        <w:tc>
          <w:tcPr>
            <w:tcW w:w="2221" w:type="pct"/>
            <w:tcBorders>
              <w:top w:val="single" w:sz="8" w:space="0" w:color="000000"/>
              <w:left w:val="single" w:sz="4" w:space="0" w:color="auto"/>
              <w:bottom w:val="single" w:sz="4" w:space="0" w:color="auto"/>
              <w:right w:val="single" w:sz="4" w:space="0" w:color="auto"/>
            </w:tcBorders>
            <w:vAlign w:val="center"/>
          </w:tcPr>
          <w:p w:rsidR="0034102A" w:rsidRPr="00572B41" w:rsidRDefault="0034102A" w:rsidP="00910FDA">
            <w:pPr>
              <w:rPr>
                <w:rFonts w:cs="Arial"/>
                <w:b/>
              </w:rPr>
            </w:pPr>
            <w:r w:rsidRPr="003553A0">
              <w:rPr>
                <w:rFonts w:cs="Arial"/>
                <w:b/>
              </w:rPr>
              <w:t>Markus Herten</w:t>
            </w:r>
          </w:p>
        </w:tc>
        <w:tc>
          <w:tcPr>
            <w:tcW w:w="1176" w:type="pct"/>
            <w:tcBorders>
              <w:top w:val="single" w:sz="4" w:space="0" w:color="auto"/>
              <w:left w:val="nil"/>
              <w:bottom w:val="single" w:sz="4" w:space="0" w:color="auto"/>
              <w:right w:val="single" w:sz="4" w:space="0" w:color="auto"/>
            </w:tcBorders>
          </w:tcPr>
          <w:p w:rsidR="0034102A" w:rsidRPr="002C7BCD"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Germany</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34102A" w:rsidP="00910FDA">
            <w:pPr>
              <w:rPr>
                <w:rFonts w:cs="Arial"/>
                <w:b/>
              </w:rPr>
            </w:pPr>
            <w:r w:rsidRPr="003553A0">
              <w:rPr>
                <w:rFonts w:cs="Arial"/>
                <w:b/>
              </w:rPr>
              <w:t>Michael Kavvadas</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Greece</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3553A0" w:rsidRDefault="0034102A" w:rsidP="00910FDA">
            <w:pPr>
              <w:rPr>
                <w:rFonts w:cs="Arial"/>
                <w:b/>
              </w:rPr>
            </w:pPr>
            <w:r>
              <w:rPr>
                <w:rFonts w:cs="Arial"/>
                <w:b/>
              </w:rPr>
              <w:t>Kirsi Koivisto</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Default="0034102A" w:rsidP="00910FDA">
            <w:pPr>
              <w:rPr>
                <w:rFonts w:cs="Arial"/>
              </w:rPr>
            </w:pPr>
            <w:r>
              <w:rPr>
                <w:rFonts w:cs="Arial"/>
              </w:rPr>
              <w:t>Finland</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3553A0" w:rsidRDefault="0034102A" w:rsidP="00910FDA">
            <w:pPr>
              <w:rPr>
                <w:rFonts w:cs="Arial"/>
                <w:b/>
              </w:rPr>
            </w:pPr>
            <w:r w:rsidRPr="003553A0">
              <w:rPr>
                <w:rFonts w:cs="Arial"/>
                <w:b/>
              </w:rPr>
              <w:t>Anders Kullingsjö</w:t>
            </w:r>
          </w:p>
        </w:tc>
        <w:tc>
          <w:tcPr>
            <w:tcW w:w="1176" w:type="pct"/>
            <w:tcBorders>
              <w:top w:val="single" w:sz="4" w:space="0" w:color="auto"/>
              <w:left w:val="nil"/>
              <w:bottom w:val="single" w:sz="4" w:space="0" w:color="auto"/>
              <w:right w:val="single" w:sz="4" w:space="0" w:color="auto"/>
            </w:tcBorders>
          </w:tcPr>
          <w:p w:rsidR="0034102A" w:rsidRPr="002C7BCD"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Sweden</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34102A" w:rsidP="00910FDA">
            <w:pPr>
              <w:rPr>
                <w:rFonts w:cs="Arial"/>
                <w:b/>
              </w:rPr>
            </w:pPr>
            <w:r w:rsidRPr="003553A0">
              <w:rPr>
                <w:rFonts w:cs="Arial"/>
                <w:b/>
              </w:rPr>
              <w:t>Andrew Lees</w:t>
            </w:r>
          </w:p>
        </w:tc>
        <w:tc>
          <w:tcPr>
            <w:tcW w:w="1176" w:type="pct"/>
            <w:tcBorders>
              <w:top w:val="single" w:sz="4" w:space="0" w:color="auto"/>
              <w:left w:val="nil"/>
              <w:bottom w:val="single" w:sz="4" w:space="0" w:color="auto"/>
              <w:right w:val="single" w:sz="4" w:space="0" w:color="auto"/>
            </w:tcBorders>
          </w:tcPr>
          <w:p w:rsidR="0034102A" w:rsidRPr="002C7BCD" w:rsidRDefault="0034102A" w:rsidP="00062DDE">
            <w:proofErr w:type="spellStart"/>
            <w:r>
              <w:t>Convenor</w:t>
            </w:r>
            <w:proofErr w:type="spellEnd"/>
            <w:r>
              <w:t xml:space="preserve"> &amp; Secretary</w:t>
            </w:r>
          </w:p>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Cyprus</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34102A" w:rsidP="00910FDA">
            <w:pPr>
              <w:rPr>
                <w:rFonts w:cs="Arial"/>
                <w:b/>
              </w:rPr>
            </w:pPr>
            <w:r w:rsidRPr="003553A0">
              <w:rPr>
                <w:rFonts w:cs="Arial"/>
                <w:b/>
              </w:rPr>
              <w:t>César Sagaseta</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Spain</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3553A0" w:rsidRDefault="0034102A" w:rsidP="00910FDA">
            <w:pPr>
              <w:rPr>
                <w:rFonts w:cs="Arial"/>
                <w:b/>
              </w:rPr>
            </w:pPr>
            <w:r w:rsidRPr="003553A0">
              <w:rPr>
                <w:rFonts w:cs="Arial"/>
                <w:b/>
              </w:rPr>
              <w:t>Helmut Schweiger</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Austria</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Default="0034102A" w:rsidP="00910FDA">
            <w:pPr>
              <w:rPr>
                <w:rFonts w:cs="Arial"/>
                <w:b/>
              </w:rPr>
            </w:pPr>
            <w:proofErr w:type="spellStart"/>
            <w:r>
              <w:rPr>
                <w:rFonts w:cs="Arial"/>
                <w:b/>
              </w:rPr>
              <w:t>Manole</w:t>
            </w:r>
            <w:proofErr w:type="spellEnd"/>
            <w:r>
              <w:rPr>
                <w:rFonts w:cs="Arial"/>
                <w:b/>
              </w:rPr>
              <w:t xml:space="preserve"> </w:t>
            </w:r>
            <w:proofErr w:type="spellStart"/>
            <w:r>
              <w:rPr>
                <w:rFonts w:cs="Arial"/>
                <w:b/>
              </w:rPr>
              <w:t>Serbulea</w:t>
            </w:r>
            <w:proofErr w:type="spellEnd"/>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Default="0034102A" w:rsidP="00910FDA">
            <w:pPr>
              <w:rPr>
                <w:rFonts w:cs="Arial"/>
              </w:rPr>
            </w:pPr>
            <w:r>
              <w:rPr>
                <w:rFonts w:cs="Arial"/>
              </w:rPr>
              <w:t>Romania</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3553A0" w:rsidRDefault="0034102A" w:rsidP="00910FDA">
            <w:pPr>
              <w:rPr>
                <w:rFonts w:cs="Arial"/>
                <w:b/>
              </w:rPr>
            </w:pPr>
            <w:r>
              <w:rPr>
                <w:rFonts w:cs="Arial"/>
                <w:b/>
              </w:rPr>
              <w:t>Bruno Simon</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Default="0034102A" w:rsidP="00910FDA">
            <w:pPr>
              <w:rPr>
                <w:rFonts w:cs="Arial"/>
              </w:rPr>
            </w:pPr>
            <w:r>
              <w:rPr>
                <w:rFonts w:cs="Arial"/>
              </w:rPr>
              <w:t>France</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34102A" w:rsidP="00910FDA">
            <w:pPr>
              <w:rPr>
                <w:rFonts w:cs="Arial"/>
                <w:b/>
              </w:rPr>
            </w:pPr>
            <w:r w:rsidRPr="003553A0">
              <w:rPr>
                <w:rFonts w:cs="Arial"/>
                <w:b/>
              </w:rPr>
              <w:t>Brian Simpson</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UK</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34102A" w:rsidP="00910FDA">
            <w:pPr>
              <w:rPr>
                <w:rFonts w:cs="Arial"/>
                <w:b/>
              </w:rPr>
            </w:pPr>
            <w:r w:rsidRPr="003553A0">
              <w:rPr>
                <w:rFonts w:cs="Arial"/>
                <w:b/>
              </w:rPr>
              <w:t>Colin Smith</w:t>
            </w:r>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UK</w:t>
            </w:r>
          </w:p>
        </w:tc>
      </w:tr>
      <w:tr w:rsidR="0034102A" w:rsidRPr="00852DEA" w:rsidTr="0034102A">
        <w:trPr>
          <w:cantSplit/>
          <w:trHeight w:val="300"/>
        </w:trPr>
        <w:tc>
          <w:tcPr>
            <w:tcW w:w="2221" w:type="pct"/>
            <w:tcBorders>
              <w:top w:val="single" w:sz="4" w:space="0" w:color="auto"/>
              <w:left w:val="single" w:sz="4" w:space="0" w:color="auto"/>
              <w:bottom w:val="single" w:sz="4" w:space="0" w:color="auto"/>
              <w:right w:val="single" w:sz="4" w:space="0" w:color="auto"/>
            </w:tcBorders>
            <w:vAlign w:val="center"/>
          </w:tcPr>
          <w:p w:rsidR="0034102A" w:rsidRPr="00572B41" w:rsidRDefault="0034102A" w:rsidP="00910FDA">
            <w:pPr>
              <w:rPr>
                <w:rFonts w:cs="Arial"/>
                <w:b/>
              </w:rPr>
            </w:pPr>
            <w:r w:rsidRPr="003553A0">
              <w:rPr>
                <w:rFonts w:cs="Arial"/>
                <w:b/>
              </w:rPr>
              <w:t xml:space="preserve">Dan </w:t>
            </w:r>
            <w:proofErr w:type="spellStart"/>
            <w:r w:rsidRPr="003553A0">
              <w:rPr>
                <w:rFonts w:cs="Arial"/>
                <w:b/>
              </w:rPr>
              <w:t>Ungureanu</w:t>
            </w:r>
            <w:proofErr w:type="spellEnd"/>
          </w:p>
        </w:tc>
        <w:tc>
          <w:tcPr>
            <w:tcW w:w="1176" w:type="pct"/>
            <w:tcBorders>
              <w:top w:val="single" w:sz="4" w:space="0" w:color="auto"/>
              <w:left w:val="nil"/>
              <w:bottom w:val="single" w:sz="4" w:space="0" w:color="auto"/>
              <w:right w:val="single" w:sz="4" w:space="0" w:color="auto"/>
            </w:tcBorders>
          </w:tcPr>
          <w:p w:rsidR="0034102A" w:rsidRDefault="0034102A" w:rsidP="00062DDE"/>
        </w:tc>
        <w:tc>
          <w:tcPr>
            <w:tcW w:w="1602" w:type="pct"/>
            <w:tcBorders>
              <w:top w:val="single" w:sz="4" w:space="0" w:color="auto"/>
              <w:left w:val="single" w:sz="4" w:space="0" w:color="auto"/>
              <w:bottom w:val="single" w:sz="4" w:space="0" w:color="auto"/>
              <w:right w:val="single" w:sz="4" w:space="0" w:color="auto"/>
            </w:tcBorders>
          </w:tcPr>
          <w:p w:rsidR="0034102A" w:rsidRPr="0061539E" w:rsidRDefault="0034102A" w:rsidP="00910FDA">
            <w:pPr>
              <w:rPr>
                <w:rFonts w:cs="Arial"/>
              </w:rPr>
            </w:pPr>
            <w:r>
              <w:rPr>
                <w:rFonts w:cs="Arial"/>
              </w:rPr>
              <w:t>Romania</w:t>
            </w:r>
          </w:p>
        </w:tc>
      </w:tr>
    </w:tbl>
    <w:p w:rsidR="00142B33" w:rsidRDefault="00142B33" w:rsidP="00572B41">
      <w:pPr>
        <w:pStyle w:val="Heading1"/>
        <w:rPr>
          <w:kern w:val="32"/>
        </w:rPr>
      </w:pPr>
      <w:r>
        <w:rPr>
          <w:kern w:val="32"/>
        </w:rPr>
        <w:t>Report prepared by:</w:t>
      </w:r>
    </w:p>
    <w:p w:rsidR="00B418E3" w:rsidRDefault="00CA0D2E" w:rsidP="00B418E3">
      <w:r>
        <w:t>Andrew Lees</w:t>
      </w:r>
    </w:p>
    <w:p w:rsidR="00B418E3" w:rsidRPr="00B418E3" w:rsidRDefault="00672275" w:rsidP="00B418E3">
      <w:r>
        <w:t>18</w:t>
      </w:r>
      <w:r w:rsidR="00CA0D2E" w:rsidRPr="00CA0D2E">
        <w:rPr>
          <w:vertAlign w:val="superscript"/>
        </w:rPr>
        <w:t>th</w:t>
      </w:r>
      <w:r w:rsidR="00CA0D2E">
        <w:t xml:space="preserve"> </w:t>
      </w:r>
      <w:r w:rsidR="0034102A">
        <w:t>July</w:t>
      </w:r>
      <w:r w:rsidR="00CA0D2E">
        <w:t xml:space="preserve"> 2014</w:t>
      </w:r>
    </w:p>
    <w:sectPr w:rsidR="00B418E3" w:rsidRPr="00B418E3" w:rsidSect="004E51AC">
      <w:footerReference w:type="even" r:id="rId9"/>
      <w:footerReference w:type="default" r:id="rId10"/>
      <w:footerReference w:type="first" r:id="rId11"/>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425" w:rsidRDefault="00812425">
      <w:r>
        <w:separator/>
      </w:r>
    </w:p>
  </w:endnote>
  <w:endnote w:type="continuationSeparator" w:id="0">
    <w:p w:rsidR="00812425" w:rsidRDefault="00812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monBullets">
    <w:altName w:val="Symbol"/>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Default="00251DD9" w:rsidP="004E51AC">
    <w:pPr>
      <w:pStyle w:val="Footer"/>
      <w:framePr w:wrap="around" w:vAnchor="text" w:hAnchor="margin" w:xAlign="center" w:y="1"/>
      <w:rPr>
        <w:rStyle w:val="PageNumber"/>
      </w:rPr>
    </w:pPr>
    <w:r>
      <w:rPr>
        <w:rStyle w:val="PageNumber"/>
      </w:rPr>
      <w:fldChar w:fldCharType="begin"/>
    </w:r>
    <w:r w:rsidR="00142B33">
      <w:rPr>
        <w:rStyle w:val="PageNumber"/>
      </w:rPr>
      <w:instrText xml:space="preserve">PAGE  </w:instrText>
    </w:r>
    <w:r>
      <w:rPr>
        <w:rStyle w:val="PageNumber"/>
      </w:rPr>
      <w:fldChar w:fldCharType="end"/>
    </w:r>
  </w:p>
  <w:p w:rsidR="00142B33" w:rsidRDefault="00142B33" w:rsidP="004E51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Default="00251DD9" w:rsidP="00545F68">
    <w:pPr>
      <w:pStyle w:val="Footer"/>
      <w:framePr w:wrap="around" w:vAnchor="text" w:hAnchor="margin" w:xAlign="center" w:y="1"/>
      <w:rPr>
        <w:rStyle w:val="PageNumber"/>
      </w:rPr>
    </w:pPr>
    <w:r>
      <w:rPr>
        <w:rStyle w:val="PageNumber"/>
      </w:rPr>
      <w:fldChar w:fldCharType="begin"/>
    </w:r>
    <w:r w:rsidR="00142B33">
      <w:rPr>
        <w:rStyle w:val="PageNumber"/>
      </w:rPr>
      <w:instrText xml:space="preserve">PAGE  </w:instrText>
    </w:r>
    <w:r>
      <w:rPr>
        <w:rStyle w:val="PageNumber"/>
      </w:rPr>
      <w:fldChar w:fldCharType="separate"/>
    </w:r>
    <w:r w:rsidR="00EB580A">
      <w:rPr>
        <w:rStyle w:val="PageNumber"/>
        <w:noProof/>
      </w:rPr>
      <w:t>1</w:t>
    </w:r>
    <w:r>
      <w:rPr>
        <w:rStyle w:val="PageNumber"/>
      </w:rPr>
      <w:fldChar w:fldCharType="end"/>
    </w:r>
  </w:p>
  <w:p w:rsidR="00142B33" w:rsidRPr="0061539E" w:rsidRDefault="00142B33" w:rsidP="004E51AC">
    <w:pPr>
      <w:pStyle w:val="Footer"/>
      <w:pBdr>
        <w:top w:val="single" w:sz="8" w:space="1" w:color="auto"/>
      </w:pBdr>
      <w:ind w:right="360"/>
      <w:rPr>
        <w:sz w:val="18"/>
        <w:szCs w:val="18"/>
      </w:rPr>
    </w:pPr>
    <w:r w:rsidRPr="0061539E">
      <w:rPr>
        <w:b/>
        <w:sz w:val="18"/>
        <w:szCs w:val="18"/>
      </w:rPr>
      <w:t>Confidential</w:t>
    </w:r>
    <w:r w:rsidRPr="0061539E">
      <w:rPr>
        <w:sz w:val="18"/>
        <w:szCs w:val="18"/>
      </w:rPr>
      <w:tab/>
    </w:r>
    <w:r w:rsidRPr="0061539E">
      <w:rPr>
        <w:sz w:val="18"/>
        <w:szCs w:val="18"/>
      </w:rPr>
      <w:tab/>
    </w:r>
    <w:r w:rsidR="00494086">
      <w:rPr>
        <w:sz w:val="18"/>
        <w:szCs w:val="18"/>
      </w:rPr>
      <w:t>July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Pr="00572B41" w:rsidRDefault="00142B33" w:rsidP="00572B41">
    <w:pPr>
      <w:pStyle w:val="Footer"/>
      <w:rPr>
        <w:szCs w:val="18"/>
        <w:lang w:val="en-GB"/>
      </w:rPr>
    </w:pPr>
    <w:r>
      <w:rPr>
        <w:szCs w:val="18"/>
        <w:lang w:val="en-GB"/>
      </w:rPr>
      <w:t>TC250/SC7/Evolution Groups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425" w:rsidRDefault="00812425">
      <w:r>
        <w:separator/>
      </w:r>
    </w:p>
  </w:footnote>
  <w:footnote w:type="continuationSeparator" w:id="0">
    <w:p w:rsidR="00812425" w:rsidRDefault="008124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16C3842"/>
    <w:multiLevelType w:val="singleLevel"/>
    <w:tmpl w:val="D256DDDA"/>
    <w:lvl w:ilvl="0">
      <w:start w:val="3"/>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
    <w:nsid w:val="01F9692E"/>
    <w:multiLevelType w:val="singleLevel"/>
    <w:tmpl w:val="C12C575A"/>
    <w:lvl w:ilvl="0">
      <w:start w:val="2"/>
      <w:numFmt w:val="decimal"/>
      <w:lvlText w:val="%1."/>
      <w:legacy w:legacy="1" w:legacySpace="0" w:legacyIndent="360"/>
      <w:lvlJc w:val="left"/>
      <w:pPr>
        <w:ind w:left="360" w:hanging="360"/>
      </w:pPr>
      <w:rPr>
        <w:rFonts w:cs="Times New Roman"/>
      </w:rPr>
    </w:lvl>
  </w:abstractNum>
  <w:abstractNum w:abstractNumId="3">
    <w:nsid w:val="042B2666"/>
    <w:multiLevelType w:val="hybridMultilevel"/>
    <w:tmpl w:val="A3B4981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10D2787B"/>
    <w:multiLevelType w:val="hybridMultilevel"/>
    <w:tmpl w:val="D868A7AA"/>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5">
    <w:nsid w:val="14996E2D"/>
    <w:multiLevelType w:val="multilevel"/>
    <w:tmpl w:val="1BCC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5552A9"/>
    <w:multiLevelType w:val="singleLevel"/>
    <w:tmpl w:val="9B16035A"/>
    <w:lvl w:ilvl="0">
      <w:start w:val="1"/>
      <w:numFmt w:val="decimal"/>
      <w:lvlText w:val="%1."/>
      <w:legacy w:legacy="1" w:legacySpace="0" w:legacyIndent="360"/>
      <w:lvlJc w:val="left"/>
      <w:pPr>
        <w:ind w:left="360" w:hanging="360"/>
      </w:pPr>
      <w:rPr>
        <w:rFonts w:cs="Times New Roman"/>
      </w:rPr>
    </w:lvl>
  </w:abstractNum>
  <w:abstractNum w:abstractNumId="7">
    <w:nsid w:val="1CAC3457"/>
    <w:multiLevelType w:val="hybridMultilevel"/>
    <w:tmpl w:val="4D3E9E3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2F553A8"/>
    <w:multiLevelType w:val="hybridMultilevel"/>
    <w:tmpl w:val="A60C8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36925AD"/>
    <w:multiLevelType w:val="hybridMultilevel"/>
    <w:tmpl w:val="AFE2F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5A4555"/>
    <w:multiLevelType w:val="hybridMultilevel"/>
    <w:tmpl w:val="FDC05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004357E"/>
    <w:multiLevelType w:val="singleLevel"/>
    <w:tmpl w:val="A5AC5260"/>
    <w:lvl w:ilvl="0">
      <w:start w:val="7"/>
      <w:numFmt w:val="decimal"/>
      <w:lvlText w:val="%1."/>
      <w:legacy w:legacy="1" w:legacySpace="0" w:legacyIndent="360"/>
      <w:lvlJc w:val="left"/>
      <w:pPr>
        <w:ind w:left="360" w:hanging="360"/>
      </w:pPr>
      <w:rPr>
        <w:rFonts w:cs="Times New Roman"/>
      </w:rPr>
    </w:lvl>
  </w:abstractNum>
  <w:abstractNum w:abstractNumId="12">
    <w:nsid w:val="33366BEC"/>
    <w:multiLevelType w:val="hybridMultilevel"/>
    <w:tmpl w:val="F65A5A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38B112E"/>
    <w:multiLevelType w:val="hybridMultilevel"/>
    <w:tmpl w:val="9F74D45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56F1062"/>
    <w:multiLevelType w:val="singleLevel"/>
    <w:tmpl w:val="64708992"/>
    <w:lvl w:ilvl="0">
      <w:start w:val="3"/>
      <w:numFmt w:val="decimal"/>
      <w:lvlText w:val="%1."/>
      <w:legacy w:legacy="1" w:legacySpace="0" w:legacyIndent="360"/>
      <w:lvlJc w:val="left"/>
      <w:pPr>
        <w:ind w:left="360" w:hanging="360"/>
      </w:pPr>
      <w:rPr>
        <w:rFonts w:cs="Times New Roman"/>
      </w:rPr>
    </w:lvl>
  </w:abstractNum>
  <w:abstractNum w:abstractNumId="15">
    <w:nsid w:val="3E4A6DFA"/>
    <w:multiLevelType w:val="hybridMultilevel"/>
    <w:tmpl w:val="C682038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EEB6C84"/>
    <w:multiLevelType w:val="singleLevel"/>
    <w:tmpl w:val="BC2C7A58"/>
    <w:lvl w:ilvl="0">
      <w:start w:val="2"/>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17">
    <w:nsid w:val="415F1F5C"/>
    <w:multiLevelType w:val="hybridMultilevel"/>
    <w:tmpl w:val="8A4C0A30"/>
    <w:lvl w:ilvl="0" w:tplc="0809000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41731B34"/>
    <w:multiLevelType w:val="hybridMultilevel"/>
    <w:tmpl w:val="B92689F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54402BF"/>
    <w:multiLevelType w:val="singleLevel"/>
    <w:tmpl w:val="F00A791E"/>
    <w:lvl w:ilvl="0">
      <w:start w:val="4"/>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0">
    <w:nsid w:val="49520321"/>
    <w:multiLevelType w:val="hybridMultilevel"/>
    <w:tmpl w:val="1A581C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0115D83"/>
    <w:multiLevelType w:val="hybridMultilevel"/>
    <w:tmpl w:val="86D8AA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1C65461"/>
    <w:multiLevelType w:val="singleLevel"/>
    <w:tmpl w:val="AB042234"/>
    <w:lvl w:ilvl="0">
      <w:start w:val="1"/>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3">
    <w:nsid w:val="55B43487"/>
    <w:multiLevelType w:val="multilevel"/>
    <w:tmpl w:val="436CFC3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ascii="Arial" w:hAnsi="Arial" w:cs="Times New Roman" w:hint="default"/>
        <w:b/>
        <w:i/>
        <w:sz w:val="20"/>
        <w:szCs w:val="2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56A41046"/>
    <w:multiLevelType w:val="hybridMultilevel"/>
    <w:tmpl w:val="1E587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6D20B89"/>
    <w:multiLevelType w:val="hybridMultilevel"/>
    <w:tmpl w:val="8DE4EB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87D099D"/>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B90722F"/>
    <w:multiLevelType w:val="hybridMultilevel"/>
    <w:tmpl w:val="700017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BB56D01"/>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1D4EC2D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C4229EC"/>
    <w:multiLevelType w:val="hybridMultilevel"/>
    <w:tmpl w:val="24C046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D4733BD"/>
    <w:multiLevelType w:val="hybridMultilevel"/>
    <w:tmpl w:val="49468132"/>
    <w:lvl w:ilvl="0" w:tplc="FA4E0E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2343EF1"/>
    <w:multiLevelType w:val="hybridMultilevel"/>
    <w:tmpl w:val="DE14417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404296F"/>
    <w:multiLevelType w:val="singleLevel"/>
    <w:tmpl w:val="9B16035A"/>
    <w:lvl w:ilvl="0">
      <w:start w:val="1"/>
      <w:numFmt w:val="decimal"/>
      <w:lvlText w:val="%1."/>
      <w:legacy w:legacy="1" w:legacySpace="0" w:legacyIndent="360"/>
      <w:lvlJc w:val="left"/>
      <w:pPr>
        <w:ind w:left="360" w:hanging="360"/>
      </w:pPr>
      <w:rPr>
        <w:rFonts w:cs="Times New Roman"/>
      </w:rPr>
    </w:lvl>
  </w:abstractNum>
  <w:abstractNum w:abstractNumId="33">
    <w:nsid w:val="694A0050"/>
    <w:multiLevelType w:val="hybridMultilevel"/>
    <w:tmpl w:val="6658C4C6"/>
    <w:lvl w:ilvl="0" w:tplc="2662E9C2">
      <w:start w:val="1"/>
      <w:numFmt w:val="bullet"/>
      <w:lvlText w:val=""/>
      <w:lvlJc w:val="left"/>
      <w:pPr>
        <w:tabs>
          <w:tab w:val="num" w:pos="1260"/>
        </w:tabs>
        <w:ind w:left="1260" w:hanging="360"/>
      </w:pPr>
      <w:rPr>
        <w:rFonts w:ascii="CommonBullets" w:hAnsi="CommonBulle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D1A4FCD"/>
    <w:multiLevelType w:val="hybridMultilevel"/>
    <w:tmpl w:val="58BC9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F4319BE"/>
    <w:multiLevelType w:val="singleLevel"/>
    <w:tmpl w:val="8B5CC3D2"/>
    <w:lvl w:ilvl="0">
      <w:start w:val="5"/>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36">
    <w:nsid w:val="7BE84B90"/>
    <w:multiLevelType w:val="hybridMultilevel"/>
    <w:tmpl w:val="2FC61CC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7CA47908"/>
    <w:multiLevelType w:val="hybridMultilevel"/>
    <w:tmpl w:val="D9786C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9"/>
  </w:num>
  <w:num w:numId="4">
    <w:abstractNumId w:val="5"/>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26"/>
  </w:num>
  <w:num w:numId="7">
    <w:abstractNumId w:val="28"/>
  </w:num>
  <w:num w:numId="8">
    <w:abstractNumId w:val="33"/>
  </w:num>
  <w:num w:numId="9">
    <w:abstractNumId w:val="30"/>
  </w:num>
  <w:num w:numId="10">
    <w:abstractNumId w:val="6"/>
  </w:num>
  <w:num w:numId="11">
    <w:abstractNumId w:val="11"/>
  </w:num>
  <w:num w:numId="12">
    <w:abstractNumId w:val="22"/>
  </w:num>
  <w:num w:numId="13">
    <w:abstractNumId w:val="16"/>
  </w:num>
  <w:num w:numId="14">
    <w:abstractNumId w:val="1"/>
  </w:num>
  <w:num w:numId="15">
    <w:abstractNumId w:val="19"/>
  </w:num>
  <w:num w:numId="16">
    <w:abstractNumId w:val="35"/>
  </w:num>
  <w:num w:numId="17">
    <w:abstractNumId w:val="32"/>
  </w:num>
  <w:num w:numId="18">
    <w:abstractNumId w:val="2"/>
  </w:num>
  <w:num w:numId="19">
    <w:abstractNumId w:val="14"/>
  </w:num>
  <w:num w:numId="20">
    <w:abstractNumId w:val="15"/>
  </w:num>
  <w:num w:numId="21">
    <w:abstractNumId w:val="37"/>
  </w:num>
  <w:num w:numId="22">
    <w:abstractNumId w:val="12"/>
  </w:num>
  <w:num w:numId="23">
    <w:abstractNumId w:val="25"/>
  </w:num>
  <w:num w:numId="24">
    <w:abstractNumId w:val="13"/>
  </w:num>
  <w:num w:numId="25">
    <w:abstractNumId w:val="27"/>
  </w:num>
  <w:num w:numId="26">
    <w:abstractNumId w:val="7"/>
  </w:num>
  <w:num w:numId="27">
    <w:abstractNumId w:val="31"/>
  </w:num>
  <w:num w:numId="28">
    <w:abstractNumId w:val="18"/>
  </w:num>
  <w:num w:numId="29">
    <w:abstractNumId w:val="3"/>
  </w:num>
  <w:num w:numId="30">
    <w:abstractNumId w:val="21"/>
  </w:num>
  <w:num w:numId="31">
    <w:abstractNumId w:val="36"/>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9"/>
  </w:num>
  <w:num w:numId="35">
    <w:abstractNumId w:val="10"/>
  </w:num>
  <w:num w:numId="36">
    <w:abstractNumId w:val="34"/>
  </w:num>
  <w:num w:numId="37">
    <w:abstractNumId w:val="4"/>
  </w:num>
  <w:num w:numId="38">
    <w:abstractNumId w:val="17"/>
  </w:num>
  <w:num w:numId="39">
    <w:abstractNumId w:val="8"/>
  </w:num>
  <w:num w:numId="4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A7"/>
    <w:rsid w:val="00006667"/>
    <w:rsid w:val="00006CB7"/>
    <w:rsid w:val="00007B1A"/>
    <w:rsid w:val="0001415D"/>
    <w:rsid w:val="00014638"/>
    <w:rsid w:val="0001561B"/>
    <w:rsid w:val="00017628"/>
    <w:rsid w:val="00024A54"/>
    <w:rsid w:val="0003155D"/>
    <w:rsid w:val="00033DBD"/>
    <w:rsid w:val="0004461F"/>
    <w:rsid w:val="0005340B"/>
    <w:rsid w:val="0005438B"/>
    <w:rsid w:val="00055395"/>
    <w:rsid w:val="000568D9"/>
    <w:rsid w:val="00062DDE"/>
    <w:rsid w:val="0007012D"/>
    <w:rsid w:val="000722CE"/>
    <w:rsid w:val="00073FFB"/>
    <w:rsid w:val="000747F6"/>
    <w:rsid w:val="00080913"/>
    <w:rsid w:val="00093E8C"/>
    <w:rsid w:val="00094C2A"/>
    <w:rsid w:val="000A3B81"/>
    <w:rsid w:val="000B1121"/>
    <w:rsid w:val="000B2A3C"/>
    <w:rsid w:val="000B65CF"/>
    <w:rsid w:val="000C30CC"/>
    <w:rsid w:val="000D40A2"/>
    <w:rsid w:val="000D7CCD"/>
    <w:rsid w:val="000E2E99"/>
    <w:rsid w:val="000E2EEF"/>
    <w:rsid w:val="00104CD2"/>
    <w:rsid w:val="00112379"/>
    <w:rsid w:val="00113BB4"/>
    <w:rsid w:val="00116F0A"/>
    <w:rsid w:val="001252A7"/>
    <w:rsid w:val="00132D28"/>
    <w:rsid w:val="0013642E"/>
    <w:rsid w:val="00142B33"/>
    <w:rsid w:val="00151F44"/>
    <w:rsid w:val="001569E8"/>
    <w:rsid w:val="00161D11"/>
    <w:rsid w:val="00165C78"/>
    <w:rsid w:val="00166E18"/>
    <w:rsid w:val="00185E7A"/>
    <w:rsid w:val="00191094"/>
    <w:rsid w:val="001C129C"/>
    <w:rsid w:val="001C309A"/>
    <w:rsid w:val="001C4D72"/>
    <w:rsid w:val="001D1D6C"/>
    <w:rsid w:val="001D41DF"/>
    <w:rsid w:val="001D6F82"/>
    <w:rsid w:val="001F4F24"/>
    <w:rsid w:val="001F7C2E"/>
    <w:rsid w:val="00204468"/>
    <w:rsid w:val="00216E76"/>
    <w:rsid w:val="00217596"/>
    <w:rsid w:val="00220045"/>
    <w:rsid w:val="00236C51"/>
    <w:rsid w:val="00244592"/>
    <w:rsid w:val="00244F28"/>
    <w:rsid w:val="00251DD9"/>
    <w:rsid w:val="00265D51"/>
    <w:rsid w:val="002753D4"/>
    <w:rsid w:val="002772CF"/>
    <w:rsid w:val="00286BA9"/>
    <w:rsid w:val="0029501B"/>
    <w:rsid w:val="002B4DB7"/>
    <w:rsid w:val="002B651B"/>
    <w:rsid w:val="002C7980"/>
    <w:rsid w:val="002C7BCD"/>
    <w:rsid w:val="002C7BD1"/>
    <w:rsid w:val="002D3507"/>
    <w:rsid w:val="002D5094"/>
    <w:rsid w:val="002D5392"/>
    <w:rsid w:val="002F4101"/>
    <w:rsid w:val="00306393"/>
    <w:rsid w:val="00306E75"/>
    <w:rsid w:val="00322724"/>
    <w:rsid w:val="00323499"/>
    <w:rsid w:val="00326640"/>
    <w:rsid w:val="00330146"/>
    <w:rsid w:val="003364E8"/>
    <w:rsid w:val="0034102A"/>
    <w:rsid w:val="00341A61"/>
    <w:rsid w:val="00352628"/>
    <w:rsid w:val="00355389"/>
    <w:rsid w:val="00356B53"/>
    <w:rsid w:val="00365F77"/>
    <w:rsid w:val="00372A4E"/>
    <w:rsid w:val="00380959"/>
    <w:rsid w:val="00383E33"/>
    <w:rsid w:val="00386837"/>
    <w:rsid w:val="00386995"/>
    <w:rsid w:val="003A1498"/>
    <w:rsid w:val="003A1636"/>
    <w:rsid w:val="003B46A4"/>
    <w:rsid w:val="003B6D06"/>
    <w:rsid w:val="003B6ED0"/>
    <w:rsid w:val="003C2DC3"/>
    <w:rsid w:val="003F764D"/>
    <w:rsid w:val="0040720C"/>
    <w:rsid w:val="004106AA"/>
    <w:rsid w:val="00417A09"/>
    <w:rsid w:val="00417E2E"/>
    <w:rsid w:val="00423BA7"/>
    <w:rsid w:val="00424139"/>
    <w:rsid w:val="0042519A"/>
    <w:rsid w:val="00430060"/>
    <w:rsid w:val="004322F7"/>
    <w:rsid w:val="00443B66"/>
    <w:rsid w:val="00446B50"/>
    <w:rsid w:val="00453E31"/>
    <w:rsid w:val="00454883"/>
    <w:rsid w:val="004656E5"/>
    <w:rsid w:val="00476057"/>
    <w:rsid w:val="0047703F"/>
    <w:rsid w:val="0048247A"/>
    <w:rsid w:val="00487FC4"/>
    <w:rsid w:val="00490341"/>
    <w:rsid w:val="00494086"/>
    <w:rsid w:val="004A4770"/>
    <w:rsid w:val="004A7483"/>
    <w:rsid w:val="004B1851"/>
    <w:rsid w:val="004B1F07"/>
    <w:rsid w:val="004C1332"/>
    <w:rsid w:val="004C2641"/>
    <w:rsid w:val="004C3388"/>
    <w:rsid w:val="004C4A05"/>
    <w:rsid w:val="004C6E9C"/>
    <w:rsid w:val="004D0B4B"/>
    <w:rsid w:val="004E51AC"/>
    <w:rsid w:val="004F6229"/>
    <w:rsid w:val="004F6761"/>
    <w:rsid w:val="005121C6"/>
    <w:rsid w:val="00513550"/>
    <w:rsid w:val="005157F6"/>
    <w:rsid w:val="005211FF"/>
    <w:rsid w:val="005272F4"/>
    <w:rsid w:val="00534F76"/>
    <w:rsid w:val="00537686"/>
    <w:rsid w:val="00545F68"/>
    <w:rsid w:val="00571FB3"/>
    <w:rsid w:val="00572B41"/>
    <w:rsid w:val="00572DF6"/>
    <w:rsid w:val="00573191"/>
    <w:rsid w:val="00575EE7"/>
    <w:rsid w:val="00582435"/>
    <w:rsid w:val="0058337C"/>
    <w:rsid w:val="00596BD3"/>
    <w:rsid w:val="00597072"/>
    <w:rsid w:val="005B157D"/>
    <w:rsid w:val="005C0989"/>
    <w:rsid w:val="005C3B56"/>
    <w:rsid w:val="005D00AA"/>
    <w:rsid w:val="005D4EA3"/>
    <w:rsid w:val="005F24DC"/>
    <w:rsid w:val="005F7092"/>
    <w:rsid w:val="00601E34"/>
    <w:rsid w:val="006054E7"/>
    <w:rsid w:val="00606E33"/>
    <w:rsid w:val="0061539E"/>
    <w:rsid w:val="00617E9C"/>
    <w:rsid w:val="006240A1"/>
    <w:rsid w:val="0064023A"/>
    <w:rsid w:val="00646CAD"/>
    <w:rsid w:val="0065357F"/>
    <w:rsid w:val="00654F06"/>
    <w:rsid w:val="00657BC6"/>
    <w:rsid w:val="00666076"/>
    <w:rsid w:val="00670CBC"/>
    <w:rsid w:val="0067181A"/>
    <w:rsid w:val="00671CF9"/>
    <w:rsid w:val="00672275"/>
    <w:rsid w:val="006767A9"/>
    <w:rsid w:val="0069032D"/>
    <w:rsid w:val="0069049A"/>
    <w:rsid w:val="006A7413"/>
    <w:rsid w:val="006B050D"/>
    <w:rsid w:val="006B0DA8"/>
    <w:rsid w:val="006B47BE"/>
    <w:rsid w:val="006C0E92"/>
    <w:rsid w:val="006C1A6D"/>
    <w:rsid w:val="006C60A6"/>
    <w:rsid w:val="006D53EE"/>
    <w:rsid w:val="006D5E2F"/>
    <w:rsid w:val="007040E7"/>
    <w:rsid w:val="00710C7E"/>
    <w:rsid w:val="00717336"/>
    <w:rsid w:val="00725F8B"/>
    <w:rsid w:val="007400EE"/>
    <w:rsid w:val="007404EF"/>
    <w:rsid w:val="00753386"/>
    <w:rsid w:val="00755AEB"/>
    <w:rsid w:val="00756C7D"/>
    <w:rsid w:val="00761095"/>
    <w:rsid w:val="00761842"/>
    <w:rsid w:val="00765F37"/>
    <w:rsid w:val="0077250A"/>
    <w:rsid w:val="007770EA"/>
    <w:rsid w:val="007845AF"/>
    <w:rsid w:val="00785011"/>
    <w:rsid w:val="007921D2"/>
    <w:rsid w:val="007A3A65"/>
    <w:rsid w:val="007B0604"/>
    <w:rsid w:val="007B0F27"/>
    <w:rsid w:val="007B2EBE"/>
    <w:rsid w:val="007B661D"/>
    <w:rsid w:val="007C5E90"/>
    <w:rsid w:val="007D1CBF"/>
    <w:rsid w:val="007E2391"/>
    <w:rsid w:val="007F2EC4"/>
    <w:rsid w:val="007F7189"/>
    <w:rsid w:val="00812425"/>
    <w:rsid w:val="008147B1"/>
    <w:rsid w:val="00817D21"/>
    <w:rsid w:val="00820EC1"/>
    <w:rsid w:val="00824E43"/>
    <w:rsid w:val="00826219"/>
    <w:rsid w:val="00826BBE"/>
    <w:rsid w:val="008276D9"/>
    <w:rsid w:val="00833922"/>
    <w:rsid w:val="008363B3"/>
    <w:rsid w:val="00842713"/>
    <w:rsid w:val="008456E5"/>
    <w:rsid w:val="008465A8"/>
    <w:rsid w:val="008508D5"/>
    <w:rsid w:val="00850F94"/>
    <w:rsid w:val="00851ECF"/>
    <w:rsid w:val="00852DEA"/>
    <w:rsid w:val="00861216"/>
    <w:rsid w:val="00865341"/>
    <w:rsid w:val="00865D2C"/>
    <w:rsid w:val="008679D0"/>
    <w:rsid w:val="00874AB3"/>
    <w:rsid w:val="008769EF"/>
    <w:rsid w:val="00883299"/>
    <w:rsid w:val="00884DAE"/>
    <w:rsid w:val="00885AD0"/>
    <w:rsid w:val="0088693C"/>
    <w:rsid w:val="008A23C9"/>
    <w:rsid w:val="008A6712"/>
    <w:rsid w:val="008A73E6"/>
    <w:rsid w:val="008C20A7"/>
    <w:rsid w:val="008C5BFE"/>
    <w:rsid w:val="008C6B6E"/>
    <w:rsid w:val="008D0D32"/>
    <w:rsid w:val="008E1BD5"/>
    <w:rsid w:val="008E60A4"/>
    <w:rsid w:val="008E7A27"/>
    <w:rsid w:val="008F0F38"/>
    <w:rsid w:val="008F448A"/>
    <w:rsid w:val="0090154A"/>
    <w:rsid w:val="00901624"/>
    <w:rsid w:val="00901F38"/>
    <w:rsid w:val="00902E07"/>
    <w:rsid w:val="00905C0A"/>
    <w:rsid w:val="009062A8"/>
    <w:rsid w:val="00914E36"/>
    <w:rsid w:val="00914F2C"/>
    <w:rsid w:val="00915408"/>
    <w:rsid w:val="00921287"/>
    <w:rsid w:val="00922B65"/>
    <w:rsid w:val="00930C7B"/>
    <w:rsid w:val="00947BE1"/>
    <w:rsid w:val="009503E4"/>
    <w:rsid w:val="00960EE0"/>
    <w:rsid w:val="009612EB"/>
    <w:rsid w:val="00962609"/>
    <w:rsid w:val="009731D3"/>
    <w:rsid w:val="009767AE"/>
    <w:rsid w:val="00986474"/>
    <w:rsid w:val="009967F6"/>
    <w:rsid w:val="00997E0F"/>
    <w:rsid w:val="009A1184"/>
    <w:rsid w:val="009A2B15"/>
    <w:rsid w:val="009B0F22"/>
    <w:rsid w:val="009B3DEE"/>
    <w:rsid w:val="009C08BB"/>
    <w:rsid w:val="009C092C"/>
    <w:rsid w:val="009C1532"/>
    <w:rsid w:val="009D55EA"/>
    <w:rsid w:val="009E0B38"/>
    <w:rsid w:val="009E2126"/>
    <w:rsid w:val="009F11B3"/>
    <w:rsid w:val="009F3A04"/>
    <w:rsid w:val="009F7D31"/>
    <w:rsid w:val="00A01545"/>
    <w:rsid w:val="00A17E8B"/>
    <w:rsid w:val="00A2208A"/>
    <w:rsid w:val="00A23EC9"/>
    <w:rsid w:val="00A31CBF"/>
    <w:rsid w:val="00A334C7"/>
    <w:rsid w:val="00A33D6A"/>
    <w:rsid w:val="00A40EAC"/>
    <w:rsid w:val="00A42C19"/>
    <w:rsid w:val="00A440A0"/>
    <w:rsid w:val="00A46894"/>
    <w:rsid w:val="00A5497F"/>
    <w:rsid w:val="00A5561A"/>
    <w:rsid w:val="00A63D1E"/>
    <w:rsid w:val="00A65E1F"/>
    <w:rsid w:val="00A671E1"/>
    <w:rsid w:val="00A71C90"/>
    <w:rsid w:val="00A92022"/>
    <w:rsid w:val="00A96325"/>
    <w:rsid w:val="00AB63EB"/>
    <w:rsid w:val="00AB6C44"/>
    <w:rsid w:val="00AF1C7D"/>
    <w:rsid w:val="00AF58E5"/>
    <w:rsid w:val="00B0096C"/>
    <w:rsid w:val="00B059CA"/>
    <w:rsid w:val="00B10589"/>
    <w:rsid w:val="00B118C0"/>
    <w:rsid w:val="00B120AE"/>
    <w:rsid w:val="00B2253F"/>
    <w:rsid w:val="00B22714"/>
    <w:rsid w:val="00B25572"/>
    <w:rsid w:val="00B418E3"/>
    <w:rsid w:val="00B506D5"/>
    <w:rsid w:val="00B52FD8"/>
    <w:rsid w:val="00B578B9"/>
    <w:rsid w:val="00B73209"/>
    <w:rsid w:val="00B75410"/>
    <w:rsid w:val="00B77511"/>
    <w:rsid w:val="00B84993"/>
    <w:rsid w:val="00B87CB6"/>
    <w:rsid w:val="00B91E15"/>
    <w:rsid w:val="00B939FB"/>
    <w:rsid w:val="00B942C5"/>
    <w:rsid w:val="00BA63BF"/>
    <w:rsid w:val="00BA6C9D"/>
    <w:rsid w:val="00BD75AC"/>
    <w:rsid w:val="00BE1960"/>
    <w:rsid w:val="00BE34BB"/>
    <w:rsid w:val="00BE5B12"/>
    <w:rsid w:val="00BF0219"/>
    <w:rsid w:val="00BF6035"/>
    <w:rsid w:val="00BF7E92"/>
    <w:rsid w:val="00C03727"/>
    <w:rsid w:val="00C079BE"/>
    <w:rsid w:val="00C10723"/>
    <w:rsid w:val="00C139EE"/>
    <w:rsid w:val="00C26249"/>
    <w:rsid w:val="00C2763F"/>
    <w:rsid w:val="00C27667"/>
    <w:rsid w:val="00C27750"/>
    <w:rsid w:val="00C366EB"/>
    <w:rsid w:val="00C40A91"/>
    <w:rsid w:val="00C507FA"/>
    <w:rsid w:val="00C5488C"/>
    <w:rsid w:val="00C67D59"/>
    <w:rsid w:val="00C76660"/>
    <w:rsid w:val="00C76BAB"/>
    <w:rsid w:val="00C805B3"/>
    <w:rsid w:val="00CA0D2E"/>
    <w:rsid w:val="00CB6103"/>
    <w:rsid w:val="00CC4DF7"/>
    <w:rsid w:val="00CC7363"/>
    <w:rsid w:val="00CD7196"/>
    <w:rsid w:val="00CE1D99"/>
    <w:rsid w:val="00CE4566"/>
    <w:rsid w:val="00CF6029"/>
    <w:rsid w:val="00D00762"/>
    <w:rsid w:val="00D0286D"/>
    <w:rsid w:val="00D0658C"/>
    <w:rsid w:val="00D11A9B"/>
    <w:rsid w:val="00D24A50"/>
    <w:rsid w:val="00D264E7"/>
    <w:rsid w:val="00D276F8"/>
    <w:rsid w:val="00D315A2"/>
    <w:rsid w:val="00D3247B"/>
    <w:rsid w:val="00D5125D"/>
    <w:rsid w:val="00D515FE"/>
    <w:rsid w:val="00D5484A"/>
    <w:rsid w:val="00D5775C"/>
    <w:rsid w:val="00D629CE"/>
    <w:rsid w:val="00D7046C"/>
    <w:rsid w:val="00D759C3"/>
    <w:rsid w:val="00D76208"/>
    <w:rsid w:val="00D82C7E"/>
    <w:rsid w:val="00D84FB4"/>
    <w:rsid w:val="00D85063"/>
    <w:rsid w:val="00D86F61"/>
    <w:rsid w:val="00D96EAE"/>
    <w:rsid w:val="00DA3485"/>
    <w:rsid w:val="00DA38B8"/>
    <w:rsid w:val="00DA60B8"/>
    <w:rsid w:val="00DB180A"/>
    <w:rsid w:val="00DB2124"/>
    <w:rsid w:val="00DB30A4"/>
    <w:rsid w:val="00DC5161"/>
    <w:rsid w:val="00DC7481"/>
    <w:rsid w:val="00DE4BB6"/>
    <w:rsid w:val="00DE569C"/>
    <w:rsid w:val="00DE6B16"/>
    <w:rsid w:val="00DF5336"/>
    <w:rsid w:val="00DF55C5"/>
    <w:rsid w:val="00E01FE6"/>
    <w:rsid w:val="00E05BA3"/>
    <w:rsid w:val="00E05D3D"/>
    <w:rsid w:val="00E123DE"/>
    <w:rsid w:val="00E24DA5"/>
    <w:rsid w:val="00E30AC2"/>
    <w:rsid w:val="00E35E53"/>
    <w:rsid w:val="00E37DB8"/>
    <w:rsid w:val="00E42224"/>
    <w:rsid w:val="00E45A31"/>
    <w:rsid w:val="00E675A7"/>
    <w:rsid w:val="00E70D0D"/>
    <w:rsid w:val="00E742F9"/>
    <w:rsid w:val="00E809AC"/>
    <w:rsid w:val="00E80D5E"/>
    <w:rsid w:val="00E83AB9"/>
    <w:rsid w:val="00E90497"/>
    <w:rsid w:val="00E90CBE"/>
    <w:rsid w:val="00E9144B"/>
    <w:rsid w:val="00E92AE4"/>
    <w:rsid w:val="00EA067D"/>
    <w:rsid w:val="00EA4F44"/>
    <w:rsid w:val="00EA659E"/>
    <w:rsid w:val="00EA79D0"/>
    <w:rsid w:val="00EB580A"/>
    <w:rsid w:val="00EB69CF"/>
    <w:rsid w:val="00EC78D8"/>
    <w:rsid w:val="00ED2C0F"/>
    <w:rsid w:val="00ED5AE2"/>
    <w:rsid w:val="00EE26C5"/>
    <w:rsid w:val="00EE3D54"/>
    <w:rsid w:val="00EF227D"/>
    <w:rsid w:val="00EF6BED"/>
    <w:rsid w:val="00F00701"/>
    <w:rsid w:val="00F012F3"/>
    <w:rsid w:val="00F01BDA"/>
    <w:rsid w:val="00F05634"/>
    <w:rsid w:val="00F0744B"/>
    <w:rsid w:val="00F16A4E"/>
    <w:rsid w:val="00F17A61"/>
    <w:rsid w:val="00F2223F"/>
    <w:rsid w:val="00F22F9D"/>
    <w:rsid w:val="00F27B3B"/>
    <w:rsid w:val="00F344E4"/>
    <w:rsid w:val="00F34CA0"/>
    <w:rsid w:val="00F471B3"/>
    <w:rsid w:val="00F6180C"/>
    <w:rsid w:val="00F61DD2"/>
    <w:rsid w:val="00F6357F"/>
    <w:rsid w:val="00F64803"/>
    <w:rsid w:val="00F677E1"/>
    <w:rsid w:val="00F70B90"/>
    <w:rsid w:val="00F72DD6"/>
    <w:rsid w:val="00F737D0"/>
    <w:rsid w:val="00F81125"/>
    <w:rsid w:val="00F93E93"/>
    <w:rsid w:val="00FA24FF"/>
    <w:rsid w:val="00FB04AB"/>
    <w:rsid w:val="00FB13DE"/>
    <w:rsid w:val="00FB1FB8"/>
    <w:rsid w:val="00FB545C"/>
    <w:rsid w:val="00FC1386"/>
    <w:rsid w:val="00FC683F"/>
    <w:rsid w:val="00FE0ABE"/>
    <w:rsid w:val="00FE630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B46A4"/>
    <w:pPr>
      <w:spacing w:after="200" w:line="276" w:lineRule="auto"/>
    </w:pPr>
    <w:rPr>
      <w:lang w:val="en-US" w:eastAsia="en-US"/>
    </w:rPr>
  </w:style>
  <w:style w:type="paragraph" w:styleId="Heading1">
    <w:name w:val="heading 1"/>
    <w:basedOn w:val="Normal"/>
    <w:next w:val="Normal"/>
    <w:link w:val="Heading1Char"/>
    <w:uiPriority w:val="9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9"/>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link w:val="Heading3Char1"/>
    <w:uiPriority w:val="99"/>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9"/>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9"/>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9"/>
    <w:qFormat/>
    <w:rsid w:val="00E675A7"/>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E675A7"/>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E675A7"/>
    <w:pPr>
      <w:spacing w:after="0"/>
      <w:outlineLvl w:val="7"/>
    </w:pPr>
    <w:rPr>
      <w:b/>
      <w:bCs/>
      <w:color w:val="7F7F7F"/>
      <w:sz w:val="20"/>
      <w:szCs w:val="20"/>
    </w:rPr>
  </w:style>
  <w:style w:type="paragraph" w:styleId="Heading9">
    <w:name w:val="heading 9"/>
    <w:basedOn w:val="Normal"/>
    <w:next w:val="Normal"/>
    <w:link w:val="Heading9Char"/>
    <w:uiPriority w:val="99"/>
    <w:qFormat/>
    <w:rsid w:val="00E675A7"/>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5A7"/>
    <w:rPr>
      <w:rFonts w:cs="Times New Roman"/>
      <w:smallCaps/>
      <w:spacing w:val="5"/>
      <w:sz w:val="36"/>
      <w:szCs w:val="36"/>
    </w:rPr>
  </w:style>
  <w:style w:type="character" w:customStyle="1" w:styleId="Heading2Char">
    <w:name w:val="Heading 2 Char"/>
    <w:basedOn w:val="DefaultParagraphFont"/>
    <w:link w:val="Heading2"/>
    <w:uiPriority w:val="99"/>
    <w:locked/>
    <w:rsid w:val="00E675A7"/>
    <w:rPr>
      <w:rFonts w:cs="Times New Roman"/>
      <w:smallCaps/>
      <w:sz w:val="28"/>
      <w:szCs w:val="28"/>
    </w:rPr>
  </w:style>
  <w:style w:type="character" w:customStyle="1" w:styleId="Heading3Char1">
    <w:name w:val="Heading 3 Char1"/>
    <w:aliases w:val="Heading 3 Char Char"/>
    <w:basedOn w:val="DefaultParagraphFont"/>
    <w:link w:val="Heading3"/>
    <w:uiPriority w:val="99"/>
    <w:locked/>
    <w:rsid w:val="008C6B6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E675A7"/>
    <w:rPr>
      <w:rFonts w:cs="Times New Roman"/>
      <w:b/>
      <w:bCs/>
      <w:spacing w:val="5"/>
      <w:sz w:val="24"/>
      <w:szCs w:val="24"/>
    </w:rPr>
  </w:style>
  <w:style w:type="character" w:customStyle="1" w:styleId="Heading5Char">
    <w:name w:val="Heading 5 Char"/>
    <w:basedOn w:val="DefaultParagraphFont"/>
    <w:link w:val="Heading5"/>
    <w:uiPriority w:val="99"/>
    <w:locked/>
    <w:rsid w:val="00E675A7"/>
    <w:rPr>
      <w:rFonts w:cs="Times New Roman"/>
      <w:i/>
      <w:iCs/>
      <w:sz w:val="24"/>
      <w:szCs w:val="24"/>
    </w:rPr>
  </w:style>
  <w:style w:type="character" w:customStyle="1" w:styleId="Heading6Char">
    <w:name w:val="Heading 6 Char"/>
    <w:basedOn w:val="DefaultParagraphFont"/>
    <w:link w:val="Heading6"/>
    <w:uiPriority w:val="99"/>
    <w:locked/>
    <w:rsid w:val="00E675A7"/>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E675A7"/>
    <w:rPr>
      <w:rFonts w:cs="Times New Roman"/>
      <w:b/>
      <w:bCs/>
      <w:i/>
      <w:iCs/>
      <w:color w:val="5A5A5A"/>
      <w:sz w:val="20"/>
      <w:szCs w:val="20"/>
    </w:rPr>
  </w:style>
  <w:style w:type="character" w:customStyle="1" w:styleId="Heading8Char">
    <w:name w:val="Heading 8 Char"/>
    <w:basedOn w:val="DefaultParagraphFont"/>
    <w:link w:val="Heading8"/>
    <w:uiPriority w:val="99"/>
    <w:locked/>
    <w:rsid w:val="00E675A7"/>
    <w:rPr>
      <w:rFonts w:cs="Times New Roman"/>
      <w:b/>
      <w:bCs/>
      <w:color w:val="7F7F7F"/>
      <w:sz w:val="20"/>
      <w:szCs w:val="20"/>
    </w:rPr>
  </w:style>
  <w:style w:type="character" w:customStyle="1" w:styleId="Heading9Char">
    <w:name w:val="Heading 9 Char"/>
    <w:basedOn w:val="DefaultParagraphFont"/>
    <w:link w:val="Heading9"/>
    <w:uiPriority w:val="99"/>
    <w:locked/>
    <w:rsid w:val="00E675A7"/>
    <w:rPr>
      <w:rFonts w:cs="Times New Roman"/>
      <w:b/>
      <w:bCs/>
      <w:i/>
      <w:iCs/>
      <w:color w:val="7F7F7F"/>
      <w:sz w:val="18"/>
      <w:szCs w:val="18"/>
    </w:rPr>
  </w:style>
  <w:style w:type="paragraph" w:styleId="TOC1">
    <w:name w:val="toc 1"/>
    <w:basedOn w:val="Normal"/>
    <w:next w:val="Normal"/>
    <w:autoRedefine/>
    <w:uiPriority w:val="99"/>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uiPriority w:val="99"/>
    <w:semiHidden/>
    <w:rsid w:val="00597072"/>
    <w:pPr>
      <w:spacing w:before="240"/>
    </w:pPr>
    <w:rPr>
      <w:bCs/>
    </w:rPr>
  </w:style>
  <w:style w:type="paragraph" w:styleId="TOC3">
    <w:name w:val="toc 3"/>
    <w:basedOn w:val="Normal"/>
    <w:next w:val="Normal"/>
    <w:autoRedefine/>
    <w:uiPriority w:val="99"/>
    <w:semiHidden/>
    <w:rsid w:val="001252A7"/>
    <w:pPr>
      <w:ind w:left="200"/>
    </w:pPr>
  </w:style>
  <w:style w:type="paragraph" w:styleId="TOC4">
    <w:name w:val="toc 4"/>
    <w:basedOn w:val="Normal"/>
    <w:next w:val="Normal"/>
    <w:autoRedefine/>
    <w:uiPriority w:val="99"/>
    <w:semiHidden/>
    <w:rsid w:val="008C6B6E"/>
    <w:pPr>
      <w:ind w:left="400"/>
    </w:pPr>
  </w:style>
  <w:style w:type="paragraph" w:styleId="TOC5">
    <w:name w:val="toc 5"/>
    <w:basedOn w:val="Normal"/>
    <w:next w:val="Normal"/>
    <w:autoRedefine/>
    <w:uiPriority w:val="99"/>
    <w:semiHidden/>
    <w:rsid w:val="001252A7"/>
    <w:pPr>
      <w:ind w:left="600"/>
    </w:pPr>
  </w:style>
  <w:style w:type="paragraph" w:styleId="TOC6">
    <w:name w:val="toc 6"/>
    <w:basedOn w:val="Normal"/>
    <w:next w:val="Normal"/>
    <w:autoRedefine/>
    <w:uiPriority w:val="99"/>
    <w:semiHidden/>
    <w:rsid w:val="008C6B6E"/>
    <w:pPr>
      <w:ind w:left="800"/>
    </w:pPr>
    <w:rPr>
      <w:rFonts w:ascii="Times New Roman" w:hAnsi="Times New Roman"/>
    </w:rPr>
  </w:style>
  <w:style w:type="paragraph" w:styleId="TOC7">
    <w:name w:val="toc 7"/>
    <w:basedOn w:val="Normal"/>
    <w:next w:val="Normal"/>
    <w:autoRedefine/>
    <w:uiPriority w:val="99"/>
    <w:semiHidden/>
    <w:rsid w:val="008C6B6E"/>
    <w:pPr>
      <w:ind w:left="1000"/>
    </w:pPr>
    <w:rPr>
      <w:rFonts w:ascii="Times New Roman" w:hAnsi="Times New Roman"/>
    </w:rPr>
  </w:style>
  <w:style w:type="paragraph" w:styleId="TOC8">
    <w:name w:val="toc 8"/>
    <w:basedOn w:val="Normal"/>
    <w:next w:val="Normal"/>
    <w:autoRedefine/>
    <w:uiPriority w:val="99"/>
    <w:semiHidden/>
    <w:rsid w:val="008C6B6E"/>
    <w:pPr>
      <w:ind w:left="1200"/>
    </w:pPr>
    <w:rPr>
      <w:rFonts w:ascii="Times New Roman" w:hAnsi="Times New Roman"/>
    </w:rPr>
  </w:style>
  <w:style w:type="paragraph" w:styleId="TOC9">
    <w:name w:val="toc 9"/>
    <w:basedOn w:val="Normal"/>
    <w:next w:val="Normal"/>
    <w:autoRedefine/>
    <w:uiPriority w:val="99"/>
    <w:semiHidden/>
    <w:rsid w:val="008C6B6E"/>
    <w:pPr>
      <w:ind w:left="1400"/>
    </w:pPr>
    <w:rPr>
      <w:rFonts w:ascii="Times New Roman" w:hAnsi="Times New Roman"/>
    </w:rPr>
  </w:style>
  <w:style w:type="character" w:styleId="Hyperlink">
    <w:name w:val="Hyperlink"/>
    <w:basedOn w:val="DefaultParagraphFont"/>
    <w:uiPriority w:val="99"/>
    <w:rsid w:val="008C6B6E"/>
    <w:rPr>
      <w:rFonts w:cs="Times New Roman"/>
      <w:color w:val="0000FF"/>
      <w:u w:val="single"/>
    </w:rPr>
  </w:style>
  <w:style w:type="paragraph" w:styleId="BalloonText">
    <w:name w:val="Balloon Text"/>
    <w:basedOn w:val="Normal"/>
    <w:link w:val="BalloonTextChar"/>
    <w:uiPriority w:val="99"/>
    <w:semiHidden/>
    <w:rsid w:val="008E7A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561B"/>
    <w:rPr>
      <w:rFonts w:ascii="Times New Roman" w:hAnsi="Times New Roman" w:cs="Times New Roman"/>
      <w:sz w:val="2"/>
      <w:lang w:val="en-US" w:eastAsia="en-US"/>
    </w:rPr>
  </w:style>
  <w:style w:type="table" w:styleId="TableGrid">
    <w:name w:val="Table Grid"/>
    <w:basedOn w:val="TableNormal"/>
    <w:uiPriority w:val="99"/>
    <w:rsid w:val="00765F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88693C"/>
    <w:pPr>
      <w:spacing w:after="120"/>
      <w:ind w:left="360"/>
    </w:pPr>
  </w:style>
  <w:style w:type="character" w:customStyle="1" w:styleId="BodyTextIndentChar">
    <w:name w:val="Body Text Indent Char"/>
    <w:basedOn w:val="DefaultParagraphFont"/>
    <w:link w:val="BodyTextIndent"/>
    <w:uiPriority w:val="99"/>
    <w:semiHidden/>
    <w:locked/>
    <w:rsid w:val="0001561B"/>
    <w:rPr>
      <w:rFonts w:cs="Times New Roman"/>
      <w:lang w:val="en-US" w:eastAsia="en-US"/>
    </w:rPr>
  </w:style>
  <w:style w:type="paragraph" w:customStyle="1" w:styleId="TemplateNote">
    <w:name w:val="Template Note"/>
    <w:basedOn w:val="Normal"/>
    <w:uiPriority w:val="99"/>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color w:val="0000FF"/>
    </w:rPr>
  </w:style>
  <w:style w:type="paragraph" w:styleId="BodyText">
    <w:name w:val="Body Text"/>
    <w:basedOn w:val="Normal"/>
    <w:link w:val="BodyTextChar"/>
    <w:uiPriority w:val="99"/>
    <w:rsid w:val="008C6B6E"/>
    <w:pPr>
      <w:spacing w:after="120" w:line="240" w:lineRule="atLeast"/>
      <w:ind w:left="360"/>
    </w:pPr>
    <w:rPr>
      <w:rFonts w:ascii="Arial" w:hAnsi="Arial"/>
      <w:spacing w:val="-5"/>
      <w:sz w:val="20"/>
      <w:szCs w:val="20"/>
    </w:rPr>
  </w:style>
  <w:style w:type="character" w:customStyle="1" w:styleId="BodyTextChar">
    <w:name w:val="Body Text Char"/>
    <w:basedOn w:val="DefaultParagraphFont"/>
    <w:link w:val="BodyText"/>
    <w:uiPriority w:val="99"/>
    <w:semiHidden/>
    <w:locked/>
    <w:rsid w:val="0001561B"/>
    <w:rPr>
      <w:rFonts w:cs="Times New Roman"/>
      <w:lang w:val="en-US" w:eastAsia="en-US"/>
    </w:rPr>
  </w:style>
  <w:style w:type="paragraph" w:customStyle="1" w:styleId="TableText">
    <w:name w:val="Table Text"/>
    <w:basedOn w:val="Normal"/>
    <w:uiPriority w:val="99"/>
    <w:rsid w:val="008C6B6E"/>
    <w:pPr>
      <w:ind w:left="14"/>
    </w:pPr>
    <w:rPr>
      <w:rFonts w:ascii="Arial" w:hAnsi="Arial"/>
      <w:spacing w:val="-5"/>
      <w:sz w:val="16"/>
      <w:szCs w:val="20"/>
    </w:rPr>
  </w:style>
  <w:style w:type="paragraph" w:customStyle="1" w:styleId="TableHeader">
    <w:name w:val="Table Header"/>
    <w:basedOn w:val="Normal"/>
    <w:uiPriority w:val="99"/>
    <w:rsid w:val="008C6B6E"/>
    <w:pPr>
      <w:spacing w:before="60"/>
      <w:jc w:val="center"/>
    </w:pPr>
    <w:rPr>
      <w:rFonts w:ascii="Arial" w:hAnsi="Arial"/>
      <w:b/>
      <w:spacing w:val="-5"/>
      <w:sz w:val="16"/>
      <w:szCs w:val="20"/>
    </w:rPr>
  </w:style>
  <w:style w:type="paragraph" w:styleId="Header">
    <w:name w:val="header"/>
    <w:basedOn w:val="Normal"/>
    <w:link w:val="HeaderChar"/>
    <w:uiPriority w:val="99"/>
    <w:rsid w:val="008C6B6E"/>
    <w:pPr>
      <w:tabs>
        <w:tab w:val="center" w:pos="4320"/>
        <w:tab w:val="right" w:pos="8640"/>
      </w:tabs>
    </w:pPr>
  </w:style>
  <w:style w:type="character" w:customStyle="1" w:styleId="HeaderChar">
    <w:name w:val="Header Char"/>
    <w:basedOn w:val="DefaultParagraphFont"/>
    <w:link w:val="Header"/>
    <w:uiPriority w:val="99"/>
    <w:semiHidden/>
    <w:locked/>
    <w:rsid w:val="0001561B"/>
    <w:rPr>
      <w:rFonts w:cs="Times New Roman"/>
      <w:lang w:val="en-US" w:eastAsia="en-US"/>
    </w:rPr>
  </w:style>
  <w:style w:type="paragraph" w:styleId="Footer">
    <w:name w:val="footer"/>
    <w:basedOn w:val="Normal"/>
    <w:link w:val="FooterChar"/>
    <w:uiPriority w:val="99"/>
    <w:rsid w:val="008C6B6E"/>
    <w:pPr>
      <w:tabs>
        <w:tab w:val="center" w:pos="4320"/>
        <w:tab w:val="right" w:pos="8640"/>
      </w:tabs>
    </w:pPr>
  </w:style>
  <w:style w:type="character" w:customStyle="1" w:styleId="FooterChar">
    <w:name w:val="Footer Char"/>
    <w:basedOn w:val="DefaultParagraphFont"/>
    <w:link w:val="Footer"/>
    <w:uiPriority w:val="99"/>
    <w:semiHidden/>
    <w:locked/>
    <w:rsid w:val="0001561B"/>
    <w:rPr>
      <w:rFonts w:cs="Times New Roman"/>
      <w:lang w:val="en-US" w:eastAsia="en-US"/>
    </w:rPr>
  </w:style>
  <w:style w:type="paragraph" w:customStyle="1" w:styleId="TableEntry">
    <w:name w:val="Table Entry"/>
    <w:basedOn w:val="Normal"/>
    <w:uiPriority w:val="99"/>
    <w:rsid w:val="008C6B6E"/>
    <w:rPr>
      <w:rFonts w:ascii="Arial" w:hAnsi="Arial"/>
      <w:sz w:val="18"/>
      <w:szCs w:val="20"/>
    </w:rPr>
  </w:style>
  <w:style w:type="paragraph" w:styleId="BodyText3">
    <w:name w:val="Body Text 3"/>
    <w:basedOn w:val="Normal"/>
    <w:link w:val="BodyText3Char"/>
    <w:uiPriority w:val="99"/>
    <w:rsid w:val="008C6B6E"/>
    <w:pPr>
      <w:spacing w:after="120"/>
    </w:pPr>
    <w:rPr>
      <w:sz w:val="16"/>
      <w:szCs w:val="16"/>
    </w:rPr>
  </w:style>
  <w:style w:type="character" w:customStyle="1" w:styleId="BodyText3Char">
    <w:name w:val="Body Text 3 Char"/>
    <w:basedOn w:val="DefaultParagraphFont"/>
    <w:link w:val="BodyText3"/>
    <w:uiPriority w:val="99"/>
    <w:semiHidden/>
    <w:locked/>
    <w:rsid w:val="0001561B"/>
    <w:rPr>
      <w:rFonts w:cs="Times New Roman"/>
      <w:sz w:val="16"/>
      <w:szCs w:val="16"/>
      <w:lang w:val="en-US" w:eastAsia="en-US"/>
    </w:rPr>
  </w:style>
  <w:style w:type="paragraph" w:customStyle="1" w:styleId="BracketedTemplateInstructions">
    <w:name w:val="Bracketed Template Instructions"/>
    <w:basedOn w:val="Normal"/>
    <w:uiPriority w:val="99"/>
    <w:rsid w:val="008C6B6E"/>
    <w:rPr>
      <w:sz w:val="16"/>
    </w:rPr>
  </w:style>
  <w:style w:type="paragraph" w:customStyle="1" w:styleId="StyleHeading3Italic">
    <w:name w:val="Style Heading 3 + Italic"/>
    <w:basedOn w:val="Heading3"/>
    <w:uiPriority w:val="99"/>
    <w:rsid w:val="008C6B6E"/>
    <w:rPr>
      <w:i w:val="0"/>
      <w:iCs w:val="0"/>
    </w:rPr>
  </w:style>
  <w:style w:type="character" w:customStyle="1" w:styleId="StyleHeading3ItalicChar">
    <w:name w:val="Style Heading 3 + Italic Char"/>
    <w:basedOn w:val="Heading3Char1"/>
    <w:uiPriority w:val="99"/>
    <w:rsid w:val="008C6B6E"/>
    <w:rPr>
      <w:rFonts w:ascii="Arial" w:hAnsi="Arial" w:cs="Arial"/>
      <w:b/>
      <w:bCs/>
      <w:i/>
      <w:iCs/>
      <w:sz w:val="26"/>
      <w:szCs w:val="26"/>
      <w:lang w:val="en-US" w:eastAsia="en-US" w:bidi="ar-SA"/>
    </w:rPr>
  </w:style>
  <w:style w:type="paragraph" w:customStyle="1" w:styleId="StyleTableHeader10pt">
    <w:name w:val="Style Table Header + 10 pt"/>
    <w:basedOn w:val="TableHeader"/>
    <w:uiPriority w:val="99"/>
    <w:rsid w:val="008C6B6E"/>
    <w:rPr>
      <w:bCs/>
      <w:sz w:val="20"/>
    </w:rPr>
  </w:style>
  <w:style w:type="paragraph" w:customStyle="1" w:styleId="StyleBodyText8ptBoldAfter0pt">
    <w:name w:val="Style Body Text + 8 pt Bold After:  0 pt"/>
    <w:basedOn w:val="BodyText"/>
    <w:uiPriority w:val="99"/>
    <w:rsid w:val="008C6B6E"/>
    <w:pPr>
      <w:spacing w:after="0"/>
      <w:ind w:left="0"/>
    </w:pPr>
    <w:rPr>
      <w:b/>
      <w:bCs/>
      <w:sz w:val="16"/>
    </w:rPr>
  </w:style>
  <w:style w:type="paragraph" w:customStyle="1" w:styleId="StyleBodyTextBoldCentered">
    <w:name w:val="Style Body Text + Bold Centered"/>
    <w:basedOn w:val="BodyText"/>
    <w:uiPriority w:val="99"/>
    <w:rsid w:val="008C6B6E"/>
    <w:pPr>
      <w:ind w:left="0"/>
      <w:jc w:val="center"/>
    </w:pPr>
    <w:rPr>
      <w:b/>
      <w:bCs/>
    </w:rPr>
  </w:style>
  <w:style w:type="paragraph" w:customStyle="1" w:styleId="FieldText">
    <w:name w:val="FieldText"/>
    <w:basedOn w:val="Normal"/>
    <w:uiPriority w:val="99"/>
    <w:rsid w:val="007B661D"/>
    <w:pPr>
      <w:widowControl w:val="0"/>
    </w:pPr>
  </w:style>
  <w:style w:type="paragraph" w:customStyle="1" w:styleId="Notenonumber">
    <w:name w:val="Note no number"/>
    <w:basedOn w:val="Normal"/>
    <w:uiPriority w:val="99"/>
    <w:rsid w:val="001F7C2E"/>
    <w:pPr>
      <w:widowControl w:val="0"/>
    </w:pPr>
    <w:rPr>
      <w:rFonts w:ascii="Times New Roman" w:hAnsi="Times New Roman"/>
      <w:i/>
      <w:color w:val="0000FF"/>
      <w:sz w:val="24"/>
    </w:rPr>
  </w:style>
  <w:style w:type="character" w:styleId="Strong">
    <w:name w:val="Strong"/>
    <w:basedOn w:val="DefaultParagraphFont"/>
    <w:uiPriority w:val="99"/>
    <w:qFormat/>
    <w:rsid w:val="00E675A7"/>
    <w:rPr>
      <w:rFonts w:cs="Times New Roman"/>
      <w:b/>
    </w:rPr>
  </w:style>
  <w:style w:type="paragraph" w:customStyle="1" w:styleId="FieldLabel">
    <w:name w:val="FieldLabel"/>
    <w:basedOn w:val="Normal"/>
    <w:uiPriority w:val="99"/>
    <w:rsid w:val="000C30CC"/>
    <w:pPr>
      <w:widowControl w:val="0"/>
      <w:spacing w:before="20" w:after="60"/>
    </w:pPr>
    <w:rPr>
      <w:rFonts w:ascii="Times New Roman" w:hAnsi="Times New Roman"/>
    </w:rPr>
  </w:style>
  <w:style w:type="paragraph" w:customStyle="1" w:styleId="IndentedText">
    <w:name w:val="Indented Text"/>
    <w:basedOn w:val="Normal"/>
    <w:uiPriority w:val="99"/>
    <w:rsid w:val="00383E33"/>
    <w:pPr>
      <w:widowControl w:val="0"/>
      <w:ind w:left="360"/>
    </w:pPr>
    <w:rPr>
      <w:rFonts w:ascii="Times New Roman" w:hAnsi="Times New Roman"/>
      <w:sz w:val="24"/>
    </w:rPr>
  </w:style>
  <w:style w:type="character" w:styleId="Emphasis">
    <w:name w:val="Emphasis"/>
    <w:basedOn w:val="DefaultParagraphFont"/>
    <w:uiPriority w:val="99"/>
    <w:qFormat/>
    <w:rsid w:val="00E675A7"/>
    <w:rPr>
      <w:rFonts w:cs="Times New Roman"/>
      <w:b/>
      <w:i/>
      <w:spacing w:val="10"/>
    </w:rPr>
  </w:style>
  <w:style w:type="paragraph" w:customStyle="1" w:styleId="DeliverableName">
    <w:name w:val="Deliverable Name"/>
    <w:uiPriority w:val="99"/>
    <w:rsid w:val="00DE569C"/>
    <w:pPr>
      <w:widowControl w:val="0"/>
      <w:spacing w:after="200" w:line="276" w:lineRule="auto"/>
    </w:pPr>
    <w:rPr>
      <w:rFonts w:ascii="Arial" w:hAnsi="Arial"/>
      <w:sz w:val="24"/>
      <w:lang w:val="en-US" w:eastAsia="en-US"/>
    </w:rPr>
  </w:style>
  <w:style w:type="paragraph" w:styleId="Title">
    <w:name w:val="Title"/>
    <w:basedOn w:val="Normal"/>
    <w:next w:val="Normal"/>
    <w:link w:val="TitleChar"/>
    <w:uiPriority w:val="99"/>
    <w:qFormat/>
    <w:rsid w:val="00E675A7"/>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E675A7"/>
    <w:rPr>
      <w:rFonts w:cs="Times New Roman"/>
      <w:smallCaps/>
      <w:sz w:val="52"/>
      <w:szCs w:val="52"/>
    </w:rPr>
  </w:style>
  <w:style w:type="character" w:styleId="FollowedHyperlink">
    <w:name w:val="FollowedHyperlink"/>
    <w:basedOn w:val="DefaultParagraphFont"/>
    <w:uiPriority w:val="99"/>
    <w:rsid w:val="00FA24FF"/>
    <w:rPr>
      <w:rFonts w:cs="Times New Roman"/>
      <w:color w:val="800080"/>
      <w:u w:val="single"/>
    </w:rPr>
  </w:style>
  <w:style w:type="table" w:styleId="TableList7">
    <w:name w:val="Table List 7"/>
    <w:basedOn w:val="TableNormal"/>
    <w:uiPriority w:val="99"/>
    <w:rsid w:val="00F27B3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Simple1">
    <w:name w:val="Table Simple 1"/>
    <w:basedOn w:val="TableNormal"/>
    <w:uiPriority w:val="99"/>
    <w:rsid w:val="00F27B3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uiPriority w:val="99"/>
    <w:rsid w:val="007400EE"/>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2">
    <w:name w:val="Table 3D effects 2"/>
    <w:basedOn w:val="TableNormal"/>
    <w:uiPriority w:val="99"/>
    <w:rsid w:val="007400EE"/>
    <w:rPr>
      <w:sz w:val="20"/>
      <w:szCs w:val="20"/>
    </w:rPr>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ustomTable1">
    <w:name w:val="Custom Table 1"/>
    <w:uiPriority w:val="99"/>
    <w:rsid w:val="003A1498"/>
    <w:rPr>
      <w:sz w:val="20"/>
      <w:szCs w:val="20"/>
    </w:rPr>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uiPriority w:val="99"/>
    <w:rsid w:val="00330146"/>
    <w:pPr>
      <w:spacing w:after="200" w:line="276" w:lineRule="auto"/>
    </w:pPr>
    <w:rPr>
      <w:sz w:val="24"/>
      <w:lang w:val="en-US" w:eastAsia="en-US"/>
    </w:rPr>
  </w:style>
  <w:style w:type="paragraph" w:customStyle="1" w:styleId="StyleHeading2Before0ptAfter6pt">
    <w:name w:val="Style Heading 2 + Before:  0 pt After:  6 pt"/>
    <w:basedOn w:val="Heading2"/>
    <w:autoRedefine/>
    <w:uiPriority w:val="99"/>
    <w:rsid w:val="00330146"/>
    <w:pPr>
      <w:spacing w:before="0" w:after="120"/>
    </w:pPr>
    <w:rPr>
      <w:rFonts w:ascii="Times New Roman" w:hAnsi="Times New Roman"/>
      <w:i/>
      <w:szCs w:val="24"/>
    </w:rPr>
  </w:style>
  <w:style w:type="table" w:styleId="TableWeb1">
    <w:name w:val="Table Web 1"/>
    <w:basedOn w:val="TableNormal"/>
    <w:uiPriority w:val="99"/>
    <w:rsid w:val="00F00701"/>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E742F9"/>
    <w:pPr>
      <w:spacing w:after="120" w:line="480" w:lineRule="auto"/>
    </w:pPr>
  </w:style>
  <w:style w:type="character" w:customStyle="1" w:styleId="BodyText2Char">
    <w:name w:val="Body Text 2 Char"/>
    <w:basedOn w:val="DefaultParagraphFont"/>
    <w:link w:val="BodyText2"/>
    <w:uiPriority w:val="99"/>
    <w:semiHidden/>
    <w:locked/>
    <w:rsid w:val="0001561B"/>
    <w:rPr>
      <w:rFonts w:cs="Times New Roman"/>
      <w:lang w:val="en-US" w:eastAsia="en-US"/>
    </w:rPr>
  </w:style>
  <w:style w:type="paragraph" w:styleId="FootnoteText">
    <w:name w:val="footnote text"/>
    <w:basedOn w:val="Normal"/>
    <w:link w:val="FootnoteTextChar"/>
    <w:uiPriority w:val="99"/>
    <w:semiHidden/>
    <w:rsid w:val="009A1184"/>
    <w:pPr>
      <w:overflowPunct w:val="0"/>
      <w:autoSpaceDE w:val="0"/>
      <w:autoSpaceDN w:val="0"/>
      <w:adjustRightInd w:val="0"/>
      <w:textAlignment w:val="baseline"/>
    </w:pPr>
    <w:rPr>
      <w:rFonts w:ascii="Times New Roman" w:hAnsi="Times New Roman"/>
    </w:rPr>
  </w:style>
  <w:style w:type="character" w:customStyle="1" w:styleId="FootnoteTextChar">
    <w:name w:val="Footnote Text Char"/>
    <w:basedOn w:val="DefaultParagraphFont"/>
    <w:link w:val="FootnoteText"/>
    <w:uiPriority w:val="99"/>
    <w:semiHidden/>
    <w:locked/>
    <w:rsid w:val="0001561B"/>
    <w:rPr>
      <w:rFonts w:cs="Times New Roman"/>
      <w:sz w:val="20"/>
      <w:szCs w:val="20"/>
      <w:lang w:val="en-US" w:eastAsia="en-US"/>
    </w:rPr>
  </w:style>
  <w:style w:type="paragraph" w:styleId="BlockText">
    <w:name w:val="Block Text"/>
    <w:basedOn w:val="Normal"/>
    <w:uiPriority w:val="99"/>
    <w:rsid w:val="009062A8"/>
    <w:pPr>
      <w:overflowPunct w:val="0"/>
      <w:autoSpaceDE w:val="0"/>
      <w:autoSpaceDN w:val="0"/>
      <w:adjustRightInd w:val="0"/>
      <w:spacing w:before="60" w:after="60"/>
      <w:ind w:left="72" w:right="72"/>
      <w:textAlignment w:val="baseline"/>
    </w:pPr>
  </w:style>
  <w:style w:type="paragraph" w:styleId="List">
    <w:name w:val="List"/>
    <w:basedOn w:val="BodyText"/>
    <w:uiPriority w:val="99"/>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uiPriority w:val="99"/>
    <w:rsid w:val="009062A8"/>
    <w:rPr>
      <w:rFonts w:ascii="Times New Roman" w:hAnsi="Times New Roman"/>
      <w:b/>
      <w:i/>
      <w:sz w:val="24"/>
    </w:rPr>
  </w:style>
  <w:style w:type="character" w:styleId="CommentReference">
    <w:name w:val="annotation reference"/>
    <w:basedOn w:val="DefaultParagraphFont"/>
    <w:uiPriority w:val="99"/>
    <w:semiHidden/>
    <w:rsid w:val="00104CD2"/>
    <w:rPr>
      <w:rFonts w:cs="Times New Roman"/>
      <w:sz w:val="16"/>
      <w:szCs w:val="16"/>
    </w:rPr>
  </w:style>
  <w:style w:type="paragraph" w:styleId="CommentText">
    <w:name w:val="annotation text"/>
    <w:basedOn w:val="Normal"/>
    <w:link w:val="CommentTextChar"/>
    <w:uiPriority w:val="99"/>
    <w:semiHidden/>
    <w:rsid w:val="00104CD2"/>
  </w:style>
  <w:style w:type="character" w:customStyle="1" w:styleId="CommentTextChar">
    <w:name w:val="Comment Text Char"/>
    <w:basedOn w:val="DefaultParagraphFont"/>
    <w:link w:val="CommentText"/>
    <w:uiPriority w:val="99"/>
    <w:semiHidden/>
    <w:locked/>
    <w:rsid w:val="0001561B"/>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104CD2"/>
    <w:rPr>
      <w:b/>
      <w:bCs/>
    </w:rPr>
  </w:style>
  <w:style w:type="character" w:customStyle="1" w:styleId="CommentSubjectChar">
    <w:name w:val="Comment Subject Char"/>
    <w:basedOn w:val="CommentTextChar"/>
    <w:link w:val="CommentSubject"/>
    <w:uiPriority w:val="99"/>
    <w:semiHidden/>
    <w:locked/>
    <w:rsid w:val="0001561B"/>
    <w:rPr>
      <w:rFonts w:cs="Times New Roman"/>
      <w:b/>
      <w:bCs/>
      <w:sz w:val="20"/>
      <w:szCs w:val="20"/>
      <w:lang w:val="en-US" w:eastAsia="en-US"/>
    </w:rPr>
  </w:style>
  <w:style w:type="paragraph" w:styleId="Subtitle">
    <w:name w:val="Subtitle"/>
    <w:basedOn w:val="Normal"/>
    <w:next w:val="Normal"/>
    <w:link w:val="SubtitleChar"/>
    <w:uiPriority w:val="99"/>
    <w:qFormat/>
    <w:rsid w:val="00E675A7"/>
    <w:rPr>
      <w:i/>
      <w:iCs/>
      <w:smallCaps/>
      <w:spacing w:val="10"/>
      <w:sz w:val="28"/>
      <w:szCs w:val="28"/>
    </w:rPr>
  </w:style>
  <w:style w:type="character" w:customStyle="1" w:styleId="SubtitleChar">
    <w:name w:val="Subtitle Char"/>
    <w:basedOn w:val="DefaultParagraphFont"/>
    <w:link w:val="Subtitle"/>
    <w:uiPriority w:val="99"/>
    <w:locked/>
    <w:rsid w:val="00E675A7"/>
    <w:rPr>
      <w:rFonts w:cs="Times New Roman"/>
      <w:i/>
      <w:iCs/>
      <w:smallCaps/>
      <w:spacing w:val="10"/>
      <w:sz w:val="28"/>
      <w:szCs w:val="28"/>
    </w:rPr>
  </w:style>
  <w:style w:type="paragraph" w:styleId="NoSpacing">
    <w:name w:val="No Spacing"/>
    <w:basedOn w:val="Normal"/>
    <w:uiPriority w:val="99"/>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99"/>
    <w:qFormat/>
    <w:rsid w:val="00E675A7"/>
    <w:rPr>
      <w:i/>
      <w:iCs/>
    </w:rPr>
  </w:style>
  <w:style w:type="character" w:customStyle="1" w:styleId="QuoteChar">
    <w:name w:val="Quote Char"/>
    <w:basedOn w:val="DefaultParagraphFont"/>
    <w:link w:val="Quote"/>
    <w:uiPriority w:val="99"/>
    <w:locked/>
    <w:rsid w:val="00E675A7"/>
    <w:rPr>
      <w:rFonts w:cs="Times New Roman"/>
      <w:i/>
      <w:iCs/>
    </w:rPr>
  </w:style>
  <w:style w:type="paragraph" w:styleId="IntenseQuote">
    <w:name w:val="Intense Quote"/>
    <w:basedOn w:val="Normal"/>
    <w:next w:val="Normal"/>
    <w:link w:val="IntenseQuoteChar"/>
    <w:uiPriority w:val="99"/>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E675A7"/>
    <w:rPr>
      <w:rFonts w:cs="Times New Roman"/>
      <w:i/>
      <w:iCs/>
    </w:rPr>
  </w:style>
  <w:style w:type="character" w:styleId="SubtleEmphasis">
    <w:name w:val="Subtle Emphasis"/>
    <w:basedOn w:val="DefaultParagraphFont"/>
    <w:uiPriority w:val="99"/>
    <w:qFormat/>
    <w:rsid w:val="00E675A7"/>
    <w:rPr>
      <w:rFonts w:cs="Times New Roman"/>
      <w:i/>
    </w:rPr>
  </w:style>
  <w:style w:type="character" w:styleId="IntenseEmphasis">
    <w:name w:val="Intense Emphasis"/>
    <w:basedOn w:val="DefaultParagraphFont"/>
    <w:uiPriority w:val="99"/>
    <w:qFormat/>
    <w:rsid w:val="00E675A7"/>
    <w:rPr>
      <w:rFonts w:cs="Times New Roman"/>
      <w:b/>
      <w:i/>
    </w:rPr>
  </w:style>
  <w:style w:type="character" w:styleId="SubtleReference">
    <w:name w:val="Subtle Reference"/>
    <w:basedOn w:val="DefaultParagraphFont"/>
    <w:uiPriority w:val="99"/>
    <w:qFormat/>
    <w:rsid w:val="00E675A7"/>
    <w:rPr>
      <w:rFonts w:cs="Times New Roman"/>
      <w:smallCaps/>
    </w:rPr>
  </w:style>
  <w:style w:type="character" w:styleId="IntenseReference">
    <w:name w:val="Intense Reference"/>
    <w:basedOn w:val="DefaultParagraphFont"/>
    <w:uiPriority w:val="99"/>
    <w:qFormat/>
    <w:rsid w:val="00E675A7"/>
    <w:rPr>
      <w:rFonts w:cs="Times New Roman"/>
      <w:b/>
      <w:smallCaps/>
    </w:rPr>
  </w:style>
  <w:style w:type="character" w:styleId="BookTitle">
    <w:name w:val="Book Title"/>
    <w:basedOn w:val="DefaultParagraphFont"/>
    <w:uiPriority w:val="99"/>
    <w:qFormat/>
    <w:rsid w:val="00E675A7"/>
    <w:rPr>
      <w:rFonts w:cs="Times New Roman"/>
      <w:i/>
      <w:iCs/>
      <w:smallCaps/>
      <w:spacing w:val="5"/>
    </w:rPr>
  </w:style>
  <w:style w:type="paragraph" w:styleId="TOCHeading">
    <w:name w:val="TOC Heading"/>
    <w:basedOn w:val="Heading1"/>
    <w:next w:val="Normal"/>
    <w:uiPriority w:val="99"/>
    <w:qFormat/>
    <w:rsid w:val="00E675A7"/>
    <w:pPr>
      <w:outlineLvl w:val="9"/>
    </w:pPr>
  </w:style>
  <w:style w:type="character" w:styleId="PageNumber">
    <w:name w:val="page number"/>
    <w:basedOn w:val="DefaultParagraphFont"/>
    <w:uiPriority w:val="99"/>
    <w:locked/>
    <w:rsid w:val="004E51A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B46A4"/>
    <w:pPr>
      <w:spacing w:after="200" w:line="276" w:lineRule="auto"/>
    </w:pPr>
    <w:rPr>
      <w:lang w:val="en-US" w:eastAsia="en-US"/>
    </w:rPr>
  </w:style>
  <w:style w:type="paragraph" w:styleId="Heading1">
    <w:name w:val="heading 1"/>
    <w:basedOn w:val="Normal"/>
    <w:next w:val="Normal"/>
    <w:link w:val="Heading1Char"/>
    <w:uiPriority w:val="9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9"/>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link w:val="Heading3Char1"/>
    <w:uiPriority w:val="99"/>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9"/>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9"/>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9"/>
    <w:qFormat/>
    <w:rsid w:val="00E675A7"/>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E675A7"/>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E675A7"/>
    <w:pPr>
      <w:spacing w:after="0"/>
      <w:outlineLvl w:val="7"/>
    </w:pPr>
    <w:rPr>
      <w:b/>
      <w:bCs/>
      <w:color w:val="7F7F7F"/>
      <w:sz w:val="20"/>
      <w:szCs w:val="20"/>
    </w:rPr>
  </w:style>
  <w:style w:type="paragraph" w:styleId="Heading9">
    <w:name w:val="heading 9"/>
    <w:basedOn w:val="Normal"/>
    <w:next w:val="Normal"/>
    <w:link w:val="Heading9Char"/>
    <w:uiPriority w:val="99"/>
    <w:qFormat/>
    <w:rsid w:val="00E675A7"/>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5A7"/>
    <w:rPr>
      <w:rFonts w:cs="Times New Roman"/>
      <w:smallCaps/>
      <w:spacing w:val="5"/>
      <w:sz w:val="36"/>
      <w:szCs w:val="36"/>
    </w:rPr>
  </w:style>
  <w:style w:type="character" w:customStyle="1" w:styleId="Heading2Char">
    <w:name w:val="Heading 2 Char"/>
    <w:basedOn w:val="DefaultParagraphFont"/>
    <w:link w:val="Heading2"/>
    <w:uiPriority w:val="99"/>
    <w:locked/>
    <w:rsid w:val="00E675A7"/>
    <w:rPr>
      <w:rFonts w:cs="Times New Roman"/>
      <w:smallCaps/>
      <w:sz w:val="28"/>
      <w:szCs w:val="28"/>
    </w:rPr>
  </w:style>
  <w:style w:type="character" w:customStyle="1" w:styleId="Heading3Char1">
    <w:name w:val="Heading 3 Char1"/>
    <w:aliases w:val="Heading 3 Char Char"/>
    <w:basedOn w:val="DefaultParagraphFont"/>
    <w:link w:val="Heading3"/>
    <w:uiPriority w:val="99"/>
    <w:locked/>
    <w:rsid w:val="008C6B6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E675A7"/>
    <w:rPr>
      <w:rFonts w:cs="Times New Roman"/>
      <w:b/>
      <w:bCs/>
      <w:spacing w:val="5"/>
      <w:sz w:val="24"/>
      <w:szCs w:val="24"/>
    </w:rPr>
  </w:style>
  <w:style w:type="character" w:customStyle="1" w:styleId="Heading5Char">
    <w:name w:val="Heading 5 Char"/>
    <w:basedOn w:val="DefaultParagraphFont"/>
    <w:link w:val="Heading5"/>
    <w:uiPriority w:val="99"/>
    <w:locked/>
    <w:rsid w:val="00E675A7"/>
    <w:rPr>
      <w:rFonts w:cs="Times New Roman"/>
      <w:i/>
      <w:iCs/>
      <w:sz w:val="24"/>
      <w:szCs w:val="24"/>
    </w:rPr>
  </w:style>
  <w:style w:type="character" w:customStyle="1" w:styleId="Heading6Char">
    <w:name w:val="Heading 6 Char"/>
    <w:basedOn w:val="DefaultParagraphFont"/>
    <w:link w:val="Heading6"/>
    <w:uiPriority w:val="99"/>
    <w:locked/>
    <w:rsid w:val="00E675A7"/>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E675A7"/>
    <w:rPr>
      <w:rFonts w:cs="Times New Roman"/>
      <w:b/>
      <w:bCs/>
      <w:i/>
      <w:iCs/>
      <w:color w:val="5A5A5A"/>
      <w:sz w:val="20"/>
      <w:szCs w:val="20"/>
    </w:rPr>
  </w:style>
  <w:style w:type="character" w:customStyle="1" w:styleId="Heading8Char">
    <w:name w:val="Heading 8 Char"/>
    <w:basedOn w:val="DefaultParagraphFont"/>
    <w:link w:val="Heading8"/>
    <w:uiPriority w:val="99"/>
    <w:locked/>
    <w:rsid w:val="00E675A7"/>
    <w:rPr>
      <w:rFonts w:cs="Times New Roman"/>
      <w:b/>
      <w:bCs/>
      <w:color w:val="7F7F7F"/>
      <w:sz w:val="20"/>
      <w:szCs w:val="20"/>
    </w:rPr>
  </w:style>
  <w:style w:type="character" w:customStyle="1" w:styleId="Heading9Char">
    <w:name w:val="Heading 9 Char"/>
    <w:basedOn w:val="DefaultParagraphFont"/>
    <w:link w:val="Heading9"/>
    <w:uiPriority w:val="99"/>
    <w:locked/>
    <w:rsid w:val="00E675A7"/>
    <w:rPr>
      <w:rFonts w:cs="Times New Roman"/>
      <w:b/>
      <w:bCs/>
      <w:i/>
      <w:iCs/>
      <w:color w:val="7F7F7F"/>
      <w:sz w:val="18"/>
      <w:szCs w:val="18"/>
    </w:rPr>
  </w:style>
  <w:style w:type="paragraph" w:styleId="TOC1">
    <w:name w:val="toc 1"/>
    <w:basedOn w:val="Normal"/>
    <w:next w:val="Normal"/>
    <w:autoRedefine/>
    <w:uiPriority w:val="99"/>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uiPriority w:val="99"/>
    <w:semiHidden/>
    <w:rsid w:val="00597072"/>
    <w:pPr>
      <w:spacing w:before="240"/>
    </w:pPr>
    <w:rPr>
      <w:bCs/>
    </w:rPr>
  </w:style>
  <w:style w:type="paragraph" w:styleId="TOC3">
    <w:name w:val="toc 3"/>
    <w:basedOn w:val="Normal"/>
    <w:next w:val="Normal"/>
    <w:autoRedefine/>
    <w:uiPriority w:val="99"/>
    <w:semiHidden/>
    <w:rsid w:val="001252A7"/>
    <w:pPr>
      <w:ind w:left="200"/>
    </w:pPr>
  </w:style>
  <w:style w:type="paragraph" w:styleId="TOC4">
    <w:name w:val="toc 4"/>
    <w:basedOn w:val="Normal"/>
    <w:next w:val="Normal"/>
    <w:autoRedefine/>
    <w:uiPriority w:val="99"/>
    <w:semiHidden/>
    <w:rsid w:val="008C6B6E"/>
    <w:pPr>
      <w:ind w:left="400"/>
    </w:pPr>
  </w:style>
  <w:style w:type="paragraph" w:styleId="TOC5">
    <w:name w:val="toc 5"/>
    <w:basedOn w:val="Normal"/>
    <w:next w:val="Normal"/>
    <w:autoRedefine/>
    <w:uiPriority w:val="99"/>
    <w:semiHidden/>
    <w:rsid w:val="001252A7"/>
    <w:pPr>
      <w:ind w:left="600"/>
    </w:pPr>
  </w:style>
  <w:style w:type="paragraph" w:styleId="TOC6">
    <w:name w:val="toc 6"/>
    <w:basedOn w:val="Normal"/>
    <w:next w:val="Normal"/>
    <w:autoRedefine/>
    <w:uiPriority w:val="99"/>
    <w:semiHidden/>
    <w:rsid w:val="008C6B6E"/>
    <w:pPr>
      <w:ind w:left="800"/>
    </w:pPr>
    <w:rPr>
      <w:rFonts w:ascii="Times New Roman" w:hAnsi="Times New Roman"/>
    </w:rPr>
  </w:style>
  <w:style w:type="paragraph" w:styleId="TOC7">
    <w:name w:val="toc 7"/>
    <w:basedOn w:val="Normal"/>
    <w:next w:val="Normal"/>
    <w:autoRedefine/>
    <w:uiPriority w:val="99"/>
    <w:semiHidden/>
    <w:rsid w:val="008C6B6E"/>
    <w:pPr>
      <w:ind w:left="1000"/>
    </w:pPr>
    <w:rPr>
      <w:rFonts w:ascii="Times New Roman" w:hAnsi="Times New Roman"/>
    </w:rPr>
  </w:style>
  <w:style w:type="paragraph" w:styleId="TOC8">
    <w:name w:val="toc 8"/>
    <w:basedOn w:val="Normal"/>
    <w:next w:val="Normal"/>
    <w:autoRedefine/>
    <w:uiPriority w:val="99"/>
    <w:semiHidden/>
    <w:rsid w:val="008C6B6E"/>
    <w:pPr>
      <w:ind w:left="1200"/>
    </w:pPr>
    <w:rPr>
      <w:rFonts w:ascii="Times New Roman" w:hAnsi="Times New Roman"/>
    </w:rPr>
  </w:style>
  <w:style w:type="paragraph" w:styleId="TOC9">
    <w:name w:val="toc 9"/>
    <w:basedOn w:val="Normal"/>
    <w:next w:val="Normal"/>
    <w:autoRedefine/>
    <w:uiPriority w:val="99"/>
    <w:semiHidden/>
    <w:rsid w:val="008C6B6E"/>
    <w:pPr>
      <w:ind w:left="1400"/>
    </w:pPr>
    <w:rPr>
      <w:rFonts w:ascii="Times New Roman" w:hAnsi="Times New Roman"/>
    </w:rPr>
  </w:style>
  <w:style w:type="character" w:styleId="Hyperlink">
    <w:name w:val="Hyperlink"/>
    <w:basedOn w:val="DefaultParagraphFont"/>
    <w:uiPriority w:val="99"/>
    <w:rsid w:val="008C6B6E"/>
    <w:rPr>
      <w:rFonts w:cs="Times New Roman"/>
      <w:color w:val="0000FF"/>
      <w:u w:val="single"/>
    </w:rPr>
  </w:style>
  <w:style w:type="paragraph" w:styleId="BalloonText">
    <w:name w:val="Balloon Text"/>
    <w:basedOn w:val="Normal"/>
    <w:link w:val="BalloonTextChar"/>
    <w:uiPriority w:val="99"/>
    <w:semiHidden/>
    <w:rsid w:val="008E7A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561B"/>
    <w:rPr>
      <w:rFonts w:ascii="Times New Roman" w:hAnsi="Times New Roman" w:cs="Times New Roman"/>
      <w:sz w:val="2"/>
      <w:lang w:val="en-US" w:eastAsia="en-US"/>
    </w:rPr>
  </w:style>
  <w:style w:type="table" w:styleId="TableGrid">
    <w:name w:val="Table Grid"/>
    <w:basedOn w:val="TableNormal"/>
    <w:uiPriority w:val="99"/>
    <w:rsid w:val="00765F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88693C"/>
    <w:pPr>
      <w:spacing w:after="120"/>
      <w:ind w:left="360"/>
    </w:pPr>
  </w:style>
  <w:style w:type="character" w:customStyle="1" w:styleId="BodyTextIndentChar">
    <w:name w:val="Body Text Indent Char"/>
    <w:basedOn w:val="DefaultParagraphFont"/>
    <w:link w:val="BodyTextIndent"/>
    <w:uiPriority w:val="99"/>
    <w:semiHidden/>
    <w:locked/>
    <w:rsid w:val="0001561B"/>
    <w:rPr>
      <w:rFonts w:cs="Times New Roman"/>
      <w:lang w:val="en-US" w:eastAsia="en-US"/>
    </w:rPr>
  </w:style>
  <w:style w:type="paragraph" w:customStyle="1" w:styleId="TemplateNote">
    <w:name w:val="Template Note"/>
    <w:basedOn w:val="Normal"/>
    <w:uiPriority w:val="99"/>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color w:val="0000FF"/>
    </w:rPr>
  </w:style>
  <w:style w:type="paragraph" w:styleId="BodyText">
    <w:name w:val="Body Text"/>
    <w:basedOn w:val="Normal"/>
    <w:link w:val="BodyTextChar"/>
    <w:uiPriority w:val="99"/>
    <w:rsid w:val="008C6B6E"/>
    <w:pPr>
      <w:spacing w:after="120" w:line="240" w:lineRule="atLeast"/>
      <w:ind w:left="360"/>
    </w:pPr>
    <w:rPr>
      <w:rFonts w:ascii="Arial" w:hAnsi="Arial"/>
      <w:spacing w:val="-5"/>
      <w:sz w:val="20"/>
      <w:szCs w:val="20"/>
    </w:rPr>
  </w:style>
  <w:style w:type="character" w:customStyle="1" w:styleId="BodyTextChar">
    <w:name w:val="Body Text Char"/>
    <w:basedOn w:val="DefaultParagraphFont"/>
    <w:link w:val="BodyText"/>
    <w:uiPriority w:val="99"/>
    <w:semiHidden/>
    <w:locked/>
    <w:rsid w:val="0001561B"/>
    <w:rPr>
      <w:rFonts w:cs="Times New Roman"/>
      <w:lang w:val="en-US" w:eastAsia="en-US"/>
    </w:rPr>
  </w:style>
  <w:style w:type="paragraph" w:customStyle="1" w:styleId="TableText">
    <w:name w:val="Table Text"/>
    <w:basedOn w:val="Normal"/>
    <w:uiPriority w:val="99"/>
    <w:rsid w:val="008C6B6E"/>
    <w:pPr>
      <w:ind w:left="14"/>
    </w:pPr>
    <w:rPr>
      <w:rFonts w:ascii="Arial" w:hAnsi="Arial"/>
      <w:spacing w:val="-5"/>
      <w:sz w:val="16"/>
      <w:szCs w:val="20"/>
    </w:rPr>
  </w:style>
  <w:style w:type="paragraph" w:customStyle="1" w:styleId="TableHeader">
    <w:name w:val="Table Header"/>
    <w:basedOn w:val="Normal"/>
    <w:uiPriority w:val="99"/>
    <w:rsid w:val="008C6B6E"/>
    <w:pPr>
      <w:spacing w:before="60"/>
      <w:jc w:val="center"/>
    </w:pPr>
    <w:rPr>
      <w:rFonts w:ascii="Arial" w:hAnsi="Arial"/>
      <w:b/>
      <w:spacing w:val="-5"/>
      <w:sz w:val="16"/>
      <w:szCs w:val="20"/>
    </w:rPr>
  </w:style>
  <w:style w:type="paragraph" w:styleId="Header">
    <w:name w:val="header"/>
    <w:basedOn w:val="Normal"/>
    <w:link w:val="HeaderChar"/>
    <w:uiPriority w:val="99"/>
    <w:rsid w:val="008C6B6E"/>
    <w:pPr>
      <w:tabs>
        <w:tab w:val="center" w:pos="4320"/>
        <w:tab w:val="right" w:pos="8640"/>
      </w:tabs>
    </w:pPr>
  </w:style>
  <w:style w:type="character" w:customStyle="1" w:styleId="HeaderChar">
    <w:name w:val="Header Char"/>
    <w:basedOn w:val="DefaultParagraphFont"/>
    <w:link w:val="Header"/>
    <w:uiPriority w:val="99"/>
    <w:semiHidden/>
    <w:locked/>
    <w:rsid w:val="0001561B"/>
    <w:rPr>
      <w:rFonts w:cs="Times New Roman"/>
      <w:lang w:val="en-US" w:eastAsia="en-US"/>
    </w:rPr>
  </w:style>
  <w:style w:type="paragraph" w:styleId="Footer">
    <w:name w:val="footer"/>
    <w:basedOn w:val="Normal"/>
    <w:link w:val="FooterChar"/>
    <w:uiPriority w:val="99"/>
    <w:rsid w:val="008C6B6E"/>
    <w:pPr>
      <w:tabs>
        <w:tab w:val="center" w:pos="4320"/>
        <w:tab w:val="right" w:pos="8640"/>
      </w:tabs>
    </w:pPr>
  </w:style>
  <w:style w:type="character" w:customStyle="1" w:styleId="FooterChar">
    <w:name w:val="Footer Char"/>
    <w:basedOn w:val="DefaultParagraphFont"/>
    <w:link w:val="Footer"/>
    <w:uiPriority w:val="99"/>
    <w:semiHidden/>
    <w:locked/>
    <w:rsid w:val="0001561B"/>
    <w:rPr>
      <w:rFonts w:cs="Times New Roman"/>
      <w:lang w:val="en-US" w:eastAsia="en-US"/>
    </w:rPr>
  </w:style>
  <w:style w:type="paragraph" w:customStyle="1" w:styleId="TableEntry">
    <w:name w:val="Table Entry"/>
    <w:basedOn w:val="Normal"/>
    <w:uiPriority w:val="99"/>
    <w:rsid w:val="008C6B6E"/>
    <w:rPr>
      <w:rFonts w:ascii="Arial" w:hAnsi="Arial"/>
      <w:sz w:val="18"/>
      <w:szCs w:val="20"/>
    </w:rPr>
  </w:style>
  <w:style w:type="paragraph" w:styleId="BodyText3">
    <w:name w:val="Body Text 3"/>
    <w:basedOn w:val="Normal"/>
    <w:link w:val="BodyText3Char"/>
    <w:uiPriority w:val="99"/>
    <w:rsid w:val="008C6B6E"/>
    <w:pPr>
      <w:spacing w:after="120"/>
    </w:pPr>
    <w:rPr>
      <w:sz w:val="16"/>
      <w:szCs w:val="16"/>
    </w:rPr>
  </w:style>
  <w:style w:type="character" w:customStyle="1" w:styleId="BodyText3Char">
    <w:name w:val="Body Text 3 Char"/>
    <w:basedOn w:val="DefaultParagraphFont"/>
    <w:link w:val="BodyText3"/>
    <w:uiPriority w:val="99"/>
    <w:semiHidden/>
    <w:locked/>
    <w:rsid w:val="0001561B"/>
    <w:rPr>
      <w:rFonts w:cs="Times New Roman"/>
      <w:sz w:val="16"/>
      <w:szCs w:val="16"/>
      <w:lang w:val="en-US" w:eastAsia="en-US"/>
    </w:rPr>
  </w:style>
  <w:style w:type="paragraph" w:customStyle="1" w:styleId="BracketedTemplateInstructions">
    <w:name w:val="Bracketed Template Instructions"/>
    <w:basedOn w:val="Normal"/>
    <w:uiPriority w:val="99"/>
    <w:rsid w:val="008C6B6E"/>
    <w:rPr>
      <w:sz w:val="16"/>
    </w:rPr>
  </w:style>
  <w:style w:type="paragraph" w:customStyle="1" w:styleId="StyleHeading3Italic">
    <w:name w:val="Style Heading 3 + Italic"/>
    <w:basedOn w:val="Heading3"/>
    <w:uiPriority w:val="99"/>
    <w:rsid w:val="008C6B6E"/>
    <w:rPr>
      <w:i w:val="0"/>
      <w:iCs w:val="0"/>
    </w:rPr>
  </w:style>
  <w:style w:type="character" w:customStyle="1" w:styleId="StyleHeading3ItalicChar">
    <w:name w:val="Style Heading 3 + Italic Char"/>
    <w:basedOn w:val="Heading3Char1"/>
    <w:uiPriority w:val="99"/>
    <w:rsid w:val="008C6B6E"/>
    <w:rPr>
      <w:rFonts w:ascii="Arial" w:hAnsi="Arial" w:cs="Arial"/>
      <w:b/>
      <w:bCs/>
      <w:i/>
      <w:iCs/>
      <w:sz w:val="26"/>
      <w:szCs w:val="26"/>
      <w:lang w:val="en-US" w:eastAsia="en-US" w:bidi="ar-SA"/>
    </w:rPr>
  </w:style>
  <w:style w:type="paragraph" w:customStyle="1" w:styleId="StyleTableHeader10pt">
    <w:name w:val="Style Table Header + 10 pt"/>
    <w:basedOn w:val="TableHeader"/>
    <w:uiPriority w:val="99"/>
    <w:rsid w:val="008C6B6E"/>
    <w:rPr>
      <w:bCs/>
      <w:sz w:val="20"/>
    </w:rPr>
  </w:style>
  <w:style w:type="paragraph" w:customStyle="1" w:styleId="StyleBodyText8ptBoldAfter0pt">
    <w:name w:val="Style Body Text + 8 pt Bold After:  0 pt"/>
    <w:basedOn w:val="BodyText"/>
    <w:uiPriority w:val="99"/>
    <w:rsid w:val="008C6B6E"/>
    <w:pPr>
      <w:spacing w:after="0"/>
      <w:ind w:left="0"/>
    </w:pPr>
    <w:rPr>
      <w:b/>
      <w:bCs/>
      <w:sz w:val="16"/>
    </w:rPr>
  </w:style>
  <w:style w:type="paragraph" w:customStyle="1" w:styleId="StyleBodyTextBoldCentered">
    <w:name w:val="Style Body Text + Bold Centered"/>
    <w:basedOn w:val="BodyText"/>
    <w:uiPriority w:val="99"/>
    <w:rsid w:val="008C6B6E"/>
    <w:pPr>
      <w:ind w:left="0"/>
      <w:jc w:val="center"/>
    </w:pPr>
    <w:rPr>
      <w:b/>
      <w:bCs/>
    </w:rPr>
  </w:style>
  <w:style w:type="paragraph" w:customStyle="1" w:styleId="FieldText">
    <w:name w:val="FieldText"/>
    <w:basedOn w:val="Normal"/>
    <w:uiPriority w:val="99"/>
    <w:rsid w:val="007B661D"/>
    <w:pPr>
      <w:widowControl w:val="0"/>
    </w:pPr>
  </w:style>
  <w:style w:type="paragraph" w:customStyle="1" w:styleId="Notenonumber">
    <w:name w:val="Note no number"/>
    <w:basedOn w:val="Normal"/>
    <w:uiPriority w:val="99"/>
    <w:rsid w:val="001F7C2E"/>
    <w:pPr>
      <w:widowControl w:val="0"/>
    </w:pPr>
    <w:rPr>
      <w:rFonts w:ascii="Times New Roman" w:hAnsi="Times New Roman"/>
      <w:i/>
      <w:color w:val="0000FF"/>
      <w:sz w:val="24"/>
    </w:rPr>
  </w:style>
  <w:style w:type="character" w:styleId="Strong">
    <w:name w:val="Strong"/>
    <w:basedOn w:val="DefaultParagraphFont"/>
    <w:uiPriority w:val="99"/>
    <w:qFormat/>
    <w:rsid w:val="00E675A7"/>
    <w:rPr>
      <w:rFonts w:cs="Times New Roman"/>
      <w:b/>
    </w:rPr>
  </w:style>
  <w:style w:type="paragraph" w:customStyle="1" w:styleId="FieldLabel">
    <w:name w:val="FieldLabel"/>
    <w:basedOn w:val="Normal"/>
    <w:uiPriority w:val="99"/>
    <w:rsid w:val="000C30CC"/>
    <w:pPr>
      <w:widowControl w:val="0"/>
      <w:spacing w:before="20" w:after="60"/>
    </w:pPr>
    <w:rPr>
      <w:rFonts w:ascii="Times New Roman" w:hAnsi="Times New Roman"/>
    </w:rPr>
  </w:style>
  <w:style w:type="paragraph" w:customStyle="1" w:styleId="IndentedText">
    <w:name w:val="Indented Text"/>
    <w:basedOn w:val="Normal"/>
    <w:uiPriority w:val="99"/>
    <w:rsid w:val="00383E33"/>
    <w:pPr>
      <w:widowControl w:val="0"/>
      <w:ind w:left="360"/>
    </w:pPr>
    <w:rPr>
      <w:rFonts w:ascii="Times New Roman" w:hAnsi="Times New Roman"/>
      <w:sz w:val="24"/>
    </w:rPr>
  </w:style>
  <w:style w:type="character" w:styleId="Emphasis">
    <w:name w:val="Emphasis"/>
    <w:basedOn w:val="DefaultParagraphFont"/>
    <w:uiPriority w:val="99"/>
    <w:qFormat/>
    <w:rsid w:val="00E675A7"/>
    <w:rPr>
      <w:rFonts w:cs="Times New Roman"/>
      <w:b/>
      <w:i/>
      <w:spacing w:val="10"/>
    </w:rPr>
  </w:style>
  <w:style w:type="paragraph" w:customStyle="1" w:styleId="DeliverableName">
    <w:name w:val="Deliverable Name"/>
    <w:uiPriority w:val="99"/>
    <w:rsid w:val="00DE569C"/>
    <w:pPr>
      <w:widowControl w:val="0"/>
      <w:spacing w:after="200" w:line="276" w:lineRule="auto"/>
    </w:pPr>
    <w:rPr>
      <w:rFonts w:ascii="Arial" w:hAnsi="Arial"/>
      <w:sz w:val="24"/>
      <w:lang w:val="en-US" w:eastAsia="en-US"/>
    </w:rPr>
  </w:style>
  <w:style w:type="paragraph" w:styleId="Title">
    <w:name w:val="Title"/>
    <w:basedOn w:val="Normal"/>
    <w:next w:val="Normal"/>
    <w:link w:val="TitleChar"/>
    <w:uiPriority w:val="99"/>
    <w:qFormat/>
    <w:rsid w:val="00E675A7"/>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E675A7"/>
    <w:rPr>
      <w:rFonts w:cs="Times New Roman"/>
      <w:smallCaps/>
      <w:sz w:val="52"/>
      <w:szCs w:val="52"/>
    </w:rPr>
  </w:style>
  <w:style w:type="character" w:styleId="FollowedHyperlink">
    <w:name w:val="FollowedHyperlink"/>
    <w:basedOn w:val="DefaultParagraphFont"/>
    <w:uiPriority w:val="99"/>
    <w:rsid w:val="00FA24FF"/>
    <w:rPr>
      <w:rFonts w:cs="Times New Roman"/>
      <w:color w:val="800080"/>
      <w:u w:val="single"/>
    </w:rPr>
  </w:style>
  <w:style w:type="table" w:styleId="TableList7">
    <w:name w:val="Table List 7"/>
    <w:basedOn w:val="TableNormal"/>
    <w:uiPriority w:val="99"/>
    <w:rsid w:val="00F27B3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Simple1">
    <w:name w:val="Table Simple 1"/>
    <w:basedOn w:val="TableNormal"/>
    <w:uiPriority w:val="99"/>
    <w:rsid w:val="00F27B3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uiPriority w:val="99"/>
    <w:rsid w:val="007400EE"/>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2">
    <w:name w:val="Table 3D effects 2"/>
    <w:basedOn w:val="TableNormal"/>
    <w:uiPriority w:val="99"/>
    <w:rsid w:val="007400EE"/>
    <w:rPr>
      <w:sz w:val="20"/>
      <w:szCs w:val="20"/>
    </w:rPr>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ustomTable1">
    <w:name w:val="Custom Table 1"/>
    <w:uiPriority w:val="99"/>
    <w:rsid w:val="003A1498"/>
    <w:rPr>
      <w:sz w:val="20"/>
      <w:szCs w:val="20"/>
    </w:rPr>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uiPriority w:val="99"/>
    <w:rsid w:val="00330146"/>
    <w:pPr>
      <w:spacing w:after="200" w:line="276" w:lineRule="auto"/>
    </w:pPr>
    <w:rPr>
      <w:sz w:val="24"/>
      <w:lang w:val="en-US" w:eastAsia="en-US"/>
    </w:rPr>
  </w:style>
  <w:style w:type="paragraph" w:customStyle="1" w:styleId="StyleHeading2Before0ptAfter6pt">
    <w:name w:val="Style Heading 2 + Before:  0 pt After:  6 pt"/>
    <w:basedOn w:val="Heading2"/>
    <w:autoRedefine/>
    <w:uiPriority w:val="99"/>
    <w:rsid w:val="00330146"/>
    <w:pPr>
      <w:spacing w:before="0" w:after="120"/>
    </w:pPr>
    <w:rPr>
      <w:rFonts w:ascii="Times New Roman" w:hAnsi="Times New Roman"/>
      <w:i/>
      <w:szCs w:val="24"/>
    </w:rPr>
  </w:style>
  <w:style w:type="table" w:styleId="TableWeb1">
    <w:name w:val="Table Web 1"/>
    <w:basedOn w:val="TableNormal"/>
    <w:uiPriority w:val="99"/>
    <w:rsid w:val="00F00701"/>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E742F9"/>
    <w:pPr>
      <w:spacing w:after="120" w:line="480" w:lineRule="auto"/>
    </w:pPr>
  </w:style>
  <w:style w:type="character" w:customStyle="1" w:styleId="BodyText2Char">
    <w:name w:val="Body Text 2 Char"/>
    <w:basedOn w:val="DefaultParagraphFont"/>
    <w:link w:val="BodyText2"/>
    <w:uiPriority w:val="99"/>
    <w:semiHidden/>
    <w:locked/>
    <w:rsid w:val="0001561B"/>
    <w:rPr>
      <w:rFonts w:cs="Times New Roman"/>
      <w:lang w:val="en-US" w:eastAsia="en-US"/>
    </w:rPr>
  </w:style>
  <w:style w:type="paragraph" w:styleId="FootnoteText">
    <w:name w:val="footnote text"/>
    <w:basedOn w:val="Normal"/>
    <w:link w:val="FootnoteTextChar"/>
    <w:uiPriority w:val="99"/>
    <w:semiHidden/>
    <w:rsid w:val="009A1184"/>
    <w:pPr>
      <w:overflowPunct w:val="0"/>
      <w:autoSpaceDE w:val="0"/>
      <w:autoSpaceDN w:val="0"/>
      <w:adjustRightInd w:val="0"/>
      <w:textAlignment w:val="baseline"/>
    </w:pPr>
    <w:rPr>
      <w:rFonts w:ascii="Times New Roman" w:hAnsi="Times New Roman"/>
    </w:rPr>
  </w:style>
  <w:style w:type="character" w:customStyle="1" w:styleId="FootnoteTextChar">
    <w:name w:val="Footnote Text Char"/>
    <w:basedOn w:val="DefaultParagraphFont"/>
    <w:link w:val="FootnoteText"/>
    <w:uiPriority w:val="99"/>
    <w:semiHidden/>
    <w:locked/>
    <w:rsid w:val="0001561B"/>
    <w:rPr>
      <w:rFonts w:cs="Times New Roman"/>
      <w:sz w:val="20"/>
      <w:szCs w:val="20"/>
      <w:lang w:val="en-US" w:eastAsia="en-US"/>
    </w:rPr>
  </w:style>
  <w:style w:type="paragraph" w:styleId="BlockText">
    <w:name w:val="Block Text"/>
    <w:basedOn w:val="Normal"/>
    <w:uiPriority w:val="99"/>
    <w:rsid w:val="009062A8"/>
    <w:pPr>
      <w:overflowPunct w:val="0"/>
      <w:autoSpaceDE w:val="0"/>
      <w:autoSpaceDN w:val="0"/>
      <w:adjustRightInd w:val="0"/>
      <w:spacing w:before="60" w:after="60"/>
      <w:ind w:left="72" w:right="72"/>
      <w:textAlignment w:val="baseline"/>
    </w:pPr>
  </w:style>
  <w:style w:type="paragraph" w:styleId="List">
    <w:name w:val="List"/>
    <w:basedOn w:val="BodyText"/>
    <w:uiPriority w:val="99"/>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uiPriority w:val="99"/>
    <w:rsid w:val="009062A8"/>
    <w:rPr>
      <w:rFonts w:ascii="Times New Roman" w:hAnsi="Times New Roman"/>
      <w:b/>
      <w:i/>
      <w:sz w:val="24"/>
    </w:rPr>
  </w:style>
  <w:style w:type="character" w:styleId="CommentReference">
    <w:name w:val="annotation reference"/>
    <w:basedOn w:val="DefaultParagraphFont"/>
    <w:uiPriority w:val="99"/>
    <w:semiHidden/>
    <w:rsid w:val="00104CD2"/>
    <w:rPr>
      <w:rFonts w:cs="Times New Roman"/>
      <w:sz w:val="16"/>
      <w:szCs w:val="16"/>
    </w:rPr>
  </w:style>
  <w:style w:type="paragraph" w:styleId="CommentText">
    <w:name w:val="annotation text"/>
    <w:basedOn w:val="Normal"/>
    <w:link w:val="CommentTextChar"/>
    <w:uiPriority w:val="99"/>
    <w:semiHidden/>
    <w:rsid w:val="00104CD2"/>
  </w:style>
  <w:style w:type="character" w:customStyle="1" w:styleId="CommentTextChar">
    <w:name w:val="Comment Text Char"/>
    <w:basedOn w:val="DefaultParagraphFont"/>
    <w:link w:val="CommentText"/>
    <w:uiPriority w:val="99"/>
    <w:semiHidden/>
    <w:locked/>
    <w:rsid w:val="0001561B"/>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104CD2"/>
    <w:rPr>
      <w:b/>
      <w:bCs/>
    </w:rPr>
  </w:style>
  <w:style w:type="character" w:customStyle="1" w:styleId="CommentSubjectChar">
    <w:name w:val="Comment Subject Char"/>
    <w:basedOn w:val="CommentTextChar"/>
    <w:link w:val="CommentSubject"/>
    <w:uiPriority w:val="99"/>
    <w:semiHidden/>
    <w:locked/>
    <w:rsid w:val="0001561B"/>
    <w:rPr>
      <w:rFonts w:cs="Times New Roman"/>
      <w:b/>
      <w:bCs/>
      <w:sz w:val="20"/>
      <w:szCs w:val="20"/>
      <w:lang w:val="en-US" w:eastAsia="en-US"/>
    </w:rPr>
  </w:style>
  <w:style w:type="paragraph" w:styleId="Subtitle">
    <w:name w:val="Subtitle"/>
    <w:basedOn w:val="Normal"/>
    <w:next w:val="Normal"/>
    <w:link w:val="SubtitleChar"/>
    <w:uiPriority w:val="99"/>
    <w:qFormat/>
    <w:rsid w:val="00E675A7"/>
    <w:rPr>
      <w:i/>
      <w:iCs/>
      <w:smallCaps/>
      <w:spacing w:val="10"/>
      <w:sz w:val="28"/>
      <w:szCs w:val="28"/>
    </w:rPr>
  </w:style>
  <w:style w:type="character" w:customStyle="1" w:styleId="SubtitleChar">
    <w:name w:val="Subtitle Char"/>
    <w:basedOn w:val="DefaultParagraphFont"/>
    <w:link w:val="Subtitle"/>
    <w:uiPriority w:val="99"/>
    <w:locked/>
    <w:rsid w:val="00E675A7"/>
    <w:rPr>
      <w:rFonts w:cs="Times New Roman"/>
      <w:i/>
      <w:iCs/>
      <w:smallCaps/>
      <w:spacing w:val="10"/>
      <w:sz w:val="28"/>
      <w:szCs w:val="28"/>
    </w:rPr>
  </w:style>
  <w:style w:type="paragraph" w:styleId="NoSpacing">
    <w:name w:val="No Spacing"/>
    <w:basedOn w:val="Normal"/>
    <w:uiPriority w:val="99"/>
    <w:qFormat/>
    <w:rsid w:val="00E675A7"/>
    <w:pPr>
      <w:spacing w:after="0" w:line="240" w:lineRule="auto"/>
    </w:pPr>
  </w:style>
  <w:style w:type="paragraph" w:styleId="ListParagraph">
    <w:name w:val="List Paragraph"/>
    <w:basedOn w:val="Normal"/>
    <w:uiPriority w:val="34"/>
    <w:qFormat/>
    <w:rsid w:val="00E675A7"/>
    <w:pPr>
      <w:ind w:left="720"/>
      <w:contextualSpacing/>
    </w:pPr>
  </w:style>
  <w:style w:type="paragraph" w:styleId="Quote">
    <w:name w:val="Quote"/>
    <w:basedOn w:val="Normal"/>
    <w:next w:val="Normal"/>
    <w:link w:val="QuoteChar"/>
    <w:uiPriority w:val="99"/>
    <w:qFormat/>
    <w:rsid w:val="00E675A7"/>
    <w:rPr>
      <w:i/>
      <w:iCs/>
    </w:rPr>
  </w:style>
  <w:style w:type="character" w:customStyle="1" w:styleId="QuoteChar">
    <w:name w:val="Quote Char"/>
    <w:basedOn w:val="DefaultParagraphFont"/>
    <w:link w:val="Quote"/>
    <w:uiPriority w:val="99"/>
    <w:locked/>
    <w:rsid w:val="00E675A7"/>
    <w:rPr>
      <w:rFonts w:cs="Times New Roman"/>
      <w:i/>
      <w:iCs/>
    </w:rPr>
  </w:style>
  <w:style w:type="paragraph" w:styleId="IntenseQuote">
    <w:name w:val="Intense Quote"/>
    <w:basedOn w:val="Normal"/>
    <w:next w:val="Normal"/>
    <w:link w:val="IntenseQuoteChar"/>
    <w:uiPriority w:val="99"/>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E675A7"/>
    <w:rPr>
      <w:rFonts w:cs="Times New Roman"/>
      <w:i/>
      <w:iCs/>
    </w:rPr>
  </w:style>
  <w:style w:type="character" w:styleId="SubtleEmphasis">
    <w:name w:val="Subtle Emphasis"/>
    <w:basedOn w:val="DefaultParagraphFont"/>
    <w:uiPriority w:val="99"/>
    <w:qFormat/>
    <w:rsid w:val="00E675A7"/>
    <w:rPr>
      <w:rFonts w:cs="Times New Roman"/>
      <w:i/>
    </w:rPr>
  </w:style>
  <w:style w:type="character" w:styleId="IntenseEmphasis">
    <w:name w:val="Intense Emphasis"/>
    <w:basedOn w:val="DefaultParagraphFont"/>
    <w:uiPriority w:val="99"/>
    <w:qFormat/>
    <w:rsid w:val="00E675A7"/>
    <w:rPr>
      <w:rFonts w:cs="Times New Roman"/>
      <w:b/>
      <w:i/>
    </w:rPr>
  </w:style>
  <w:style w:type="character" w:styleId="SubtleReference">
    <w:name w:val="Subtle Reference"/>
    <w:basedOn w:val="DefaultParagraphFont"/>
    <w:uiPriority w:val="99"/>
    <w:qFormat/>
    <w:rsid w:val="00E675A7"/>
    <w:rPr>
      <w:rFonts w:cs="Times New Roman"/>
      <w:smallCaps/>
    </w:rPr>
  </w:style>
  <w:style w:type="character" w:styleId="IntenseReference">
    <w:name w:val="Intense Reference"/>
    <w:basedOn w:val="DefaultParagraphFont"/>
    <w:uiPriority w:val="99"/>
    <w:qFormat/>
    <w:rsid w:val="00E675A7"/>
    <w:rPr>
      <w:rFonts w:cs="Times New Roman"/>
      <w:b/>
      <w:smallCaps/>
    </w:rPr>
  </w:style>
  <w:style w:type="character" w:styleId="BookTitle">
    <w:name w:val="Book Title"/>
    <w:basedOn w:val="DefaultParagraphFont"/>
    <w:uiPriority w:val="99"/>
    <w:qFormat/>
    <w:rsid w:val="00E675A7"/>
    <w:rPr>
      <w:rFonts w:cs="Times New Roman"/>
      <w:i/>
      <w:iCs/>
      <w:smallCaps/>
      <w:spacing w:val="5"/>
    </w:rPr>
  </w:style>
  <w:style w:type="paragraph" w:styleId="TOCHeading">
    <w:name w:val="TOC Heading"/>
    <w:basedOn w:val="Heading1"/>
    <w:next w:val="Normal"/>
    <w:uiPriority w:val="99"/>
    <w:qFormat/>
    <w:rsid w:val="00E675A7"/>
    <w:pPr>
      <w:outlineLvl w:val="9"/>
    </w:pPr>
  </w:style>
  <w:style w:type="character" w:styleId="PageNumber">
    <w:name w:val="page number"/>
    <w:basedOn w:val="DefaultParagraphFont"/>
    <w:uiPriority w:val="99"/>
    <w:locked/>
    <w:rsid w:val="004E51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059437">
      <w:marLeft w:val="0"/>
      <w:marRight w:val="0"/>
      <w:marTop w:val="0"/>
      <w:marBottom w:val="0"/>
      <w:divBdr>
        <w:top w:val="none" w:sz="0" w:space="0" w:color="auto"/>
        <w:left w:val="none" w:sz="0" w:space="0" w:color="auto"/>
        <w:bottom w:val="none" w:sz="0" w:space="0" w:color="auto"/>
        <w:right w:val="none" w:sz="0" w:space="0" w:color="auto"/>
      </w:divBdr>
    </w:div>
    <w:div w:id="2050059439">
      <w:marLeft w:val="0"/>
      <w:marRight w:val="0"/>
      <w:marTop w:val="0"/>
      <w:marBottom w:val="0"/>
      <w:divBdr>
        <w:top w:val="none" w:sz="0" w:space="0" w:color="auto"/>
        <w:left w:val="none" w:sz="0" w:space="0" w:color="auto"/>
        <w:bottom w:val="none" w:sz="0" w:space="0" w:color="auto"/>
        <w:right w:val="none" w:sz="0" w:space="0" w:color="auto"/>
      </w:divBdr>
      <w:divsChild>
        <w:div w:id="2050059438">
          <w:marLeft w:val="0"/>
          <w:marRight w:val="0"/>
          <w:marTop w:val="0"/>
          <w:marBottom w:val="0"/>
          <w:divBdr>
            <w:top w:val="none" w:sz="0" w:space="0" w:color="auto"/>
            <w:left w:val="none" w:sz="0" w:space="0" w:color="auto"/>
            <w:bottom w:val="none" w:sz="0" w:space="0" w:color="auto"/>
            <w:right w:val="none" w:sz="0" w:space="0" w:color="auto"/>
          </w:divBdr>
        </w:div>
      </w:divsChild>
    </w:div>
    <w:div w:id="2050059443">
      <w:marLeft w:val="0"/>
      <w:marRight w:val="0"/>
      <w:marTop w:val="0"/>
      <w:marBottom w:val="0"/>
      <w:divBdr>
        <w:top w:val="none" w:sz="0" w:space="0" w:color="auto"/>
        <w:left w:val="none" w:sz="0" w:space="0" w:color="auto"/>
        <w:bottom w:val="none" w:sz="0" w:space="0" w:color="auto"/>
        <w:right w:val="none" w:sz="0" w:space="0" w:color="auto"/>
      </w:divBdr>
      <w:divsChild>
        <w:div w:id="2050059440">
          <w:marLeft w:val="0"/>
          <w:marRight w:val="0"/>
          <w:marTop w:val="0"/>
          <w:marBottom w:val="0"/>
          <w:divBdr>
            <w:top w:val="none" w:sz="0" w:space="0" w:color="auto"/>
            <w:left w:val="none" w:sz="0" w:space="0" w:color="auto"/>
            <w:bottom w:val="none" w:sz="0" w:space="0" w:color="auto"/>
            <w:right w:val="none" w:sz="0" w:space="0" w:color="auto"/>
          </w:divBdr>
        </w:div>
      </w:divsChild>
    </w:div>
    <w:div w:id="2050059444">
      <w:marLeft w:val="0"/>
      <w:marRight w:val="0"/>
      <w:marTop w:val="0"/>
      <w:marBottom w:val="0"/>
      <w:divBdr>
        <w:top w:val="none" w:sz="0" w:space="0" w:color="auto"/>
        <w:left w:val="none" w:sz="0" w:space="0" w:color="auto"/>
        <w:bottom w:val="none" w:sz="0" w:space="0" w:color="auto"/>
        <w:right w:val="none" w:sz="0" w:space="0" w:color="auto"/>
      </w:divBdr>
      <w:divsChild>
        <w:div w:id="2050059452">
          <w:marLeft w:val="0"/>
          <w:marRight w:val="0"/>
          <w:marTop w:val="0"/>
          <w:marBottom w:val="0"/>
          <w:divBdr>
            <w:top w:val="none" w:sz="0" w:space="0" w:color="auto"/>
            <w:left w:val="none" w:sz="0" w:space="0" w:color="auto"/>
            <w:bottom w:val="none" w:sz="0" w:space="0" w:color="auto"/>
            <w:right w:val="none" w:sz="0" w:space="0" w:color="auto"/>
          </w:divBdr>
        </w:div>
      </w:divsChild>
    </w:div>
    <w:div w:id="2050059445">
      <w:marLeft w:val="0"/>
      <w:marRight w:val="0"/>
      <w:marTop w:val="0"/>
      <w:marBottom w:val="0"/>
      <w:divBdr>
        <w:top w:val="none" w:sz="0" w:space="0" w:color="auto"/>
        <w:left w:val="none" w:sz="0" w:space="0" w:color="auto"/>
        <w:bottom w:val="none" w:sz="0" w:space="0" w:color="auto"/>
        <w:right w:val="none" w:sz="0" w:space="0" w:color="auto"/>
      </w:divBdr>
      <w:divsChild>
        <w:div w:id="2050059451">
          <w:marLeft w:val="0"/>
          <w:marRight w:val="0"/>
          <w:marTop w:val="0"/>
          <w:marBottom w:val="0"/>
          <w:divBdr>
            <w:top w:val="none" w:sz="0" w:space="0" w:color="auto"/>
            <w:left w:val="none" w:sz="0" w:space="0" w:color="auto"/>
            <w:bottom w:val="none" w:sz="0" w:space="0" w:color="auto"/>
            <w:right w:val="none" w:sz="0" w:space="0" w:color="auto"/>
          </w:divBdr>
        </w:div>
      </w:divsChild>
    </w:div>
    <w:div w:id="2050059447">
      <w:marLeft w:val="0"/>
      <w:marRight w:val="0"/>
      <w:marTop w:val="0"/>
      <w:marBottom w:val="0"/>
      <w:divBdr>
        <w:top w:val="none" w:sz="0" w:space="0" w:color="auto"/>
        <w:left w:val="none" w:sz="0" w:space="0" w:color="auto"/>
        <w:bottom w:val="none" w:sz="0" w:space="0" w:color="auto"/>
        <w:right w:val="none" w:sz="0" w:space="0" w:color="auto"/>
      </w:divBdr>
      <w:divsChild>
        <w:div w:id="2050059442">
          <w:marLeft w:val="0"/>
          <w:marRight w:val="0"/>
          <w:marTop w:val="0"/>
          <w:marBottom w:val="0"/>
          <w:divBdr>
            <w:top w:val="none" w:sz="0" w:space="0" w:color="auto"/>
            <w:left w:val="none" w:sz="0" w:space="0" w:color="auto"/>
            <w:bottom w:val="none" w:sz="0" w:space="0" w:color="auto"/>
            <w:right w:val="none" w:sz="0" w:space="0" w:color="auto"/>
          </w:divBdr>
          <w:divsChild>
            <w:div w:id="205005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059448">
      <w:marLeft w:val="0"/>
      <w:marRight w:val="0"/>
      <w:marTop w:val="0"/>
      <w:marBottom w:val="0"/>
      <w:divBdr>
        <w:top w:val="none" w:sz="0" w:space="0" w:color="auto"/>
        <w:left w:val="none" w:sz="0" w:space="0" w:color="auto"/>
        <w:bottom w:val="none" w:sz="0" w:space="0" w:color="auto"/>
        <w:right w:val="none" w:sz="0" w:space="0" w:color="auto"/>
      </w:divBdr>
      <w:divsChild>
        <w:div w:id="2050059446">
          <w:marLeft w:val="0"/>
          <w:marRight w:val="0"/>
          <w:marTop w:val="0"/>
          <w:marBottom w:val="0"/>
          <w:divBdr>
            <w:top w:val="none" w:sz="0" w:space="0" w:color="auto"/>
            <w:left w:val="none" w:sz="0" w:space="0" w:color="auto"/>
            <w:bottom w:val="none" w:sz="0" w:space="0" w:color="auto"/>
            <w:right w:val="none" w:sz="0" w:space="0" w:color="auto"/>
          </w:divBdr>
        </w:div>
      </w:divsChild>
    </w:div>
    <w:div w:id="2050059449">
      <w:marLeft w:val="0"/>
      <w:marRight w:val="0"/>
      <w:marTop w:val="0"/>
      <w:marBottom w:val="0"/>
      <w:divBdr>
        <w:top w:val="none" w:sz="0" w:space="0" w:color="auto"/>
        <w:left w:val="none" w:sz="0" w:space="0" w:color="auto"/>
        <w:bottom w:val="none" w:sz="0" w:space="0" w:color="auto"/>
        <w:right w:val="none" w:sz="0" w:space="0" w:color="auto"/>
      </w:divBdr>
      <w:divsChild>
        <w:div w:id="2050059453">
          <w:marLeft w:val="0"/>
          <w:marRight w:val="0"/>
          <w:marTop w:val="0"/>
          <w:marBottom w:val="0"/>
          <w:divBdr>
            <w:top w:val="none" w:sz="0" w:space="0" w:color="auto"/>
            <w:left w:val="none" w:sz="0" w:space="0" w:color="auto"/>
            <w:bottom w:val="none" w:sz="0" w:space="0" w:color="auto"/>
            <w:right w:val="none" w:sz="0" w:space="0" w:color="auto"/>
          </w:divBdr>
        </w:div>
      </w:divsChild>
    </w:div>
    <w:div w:id="2050059450">
      <w:marLeft w:val="0"/>
      <w:marRight w:val="0"/>
      <w:marTop w:val="0"/>
      <w:marBottom w:val="0"/>
      <w:divBdr>
        <w:top w:val="none" w:sz="0" w:space="0" w:color="auto"/>
        <w:left w:val="none" w:sz="0" w:space="0" w:color="auto"/>
        <w:bottom w:val="none" w:sz="0" w:space="0" w:color="auto"/>
        <w:right w:val="none" w:sz="0" w:space="0" w:color="auto"/>
      </w:divBdr>
      <w:divsChild>
        <w:div w:id="2050059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gan.eu.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Project%20lessons%20learn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 lessons learned.dot</Template>
  <TotalTime>189</TotalTime>
  <Pages>8</Pages>
  <Words>2114</Words>
  <Characters>12245</Characters>
  <Application>Microsoft Office Word</Application>
  <DocSecurity>0</DocSecurity>
  <Lines>102</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TC250/SC7/EG &lt;X&gt;: &lt;Title&gt;</vt:lpstr>
      <vt:lpstr>TC250/SC7/EG &lt;X&gt;: &lt;Title&gt;</vt:lpstr>
    </vt:vector>
  </TitlesOfParts>
  <Company>Arup</Company>
  <LinksUpToDate>false</LinksUpToDate>
  <CharactersWithSpaces>14331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TC250/SC7/EG &lt;X&gt;: &lt;Title&gt;</dc:title>
  <dc:creator>Andrew Bond</dc:creator>
  <cp:lastModifiedBy>Andrew Bond</cp:lastModifiedBy>
  <cp:revision>5</cp:revision>
  <cp:lastPrinted>2004-08-16T12:22:00Z</cp:lastPrinted>
  <dcterms:created xsi:type="dcterms:W3CDTF">2014-07-31T07:27:00Z</dcterms:created>
  <dcterms:modified xsi:type="dcterms:W3CDTF">2014-09-04T07:47:00Z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TC011443191033</vt:lpwstr>
  </property>
</Properties>
</file>